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B62" w:rsidRDefault="009E1B62" w:rsidP="009E1B62">
      <w:pPr>
        <w:jc w:val="center"/>
        <w:rPr>
          <w:b/>
          <w:sz w:val="40"/>
          <w:szCs w:val="40"/>
        </w:rPr>
      </w:pPr>
    </w:p>
    <w:p w:rsidR="009E1B62" w:rsidRDefault="009E1B62" w:rsidP="009E1B62">
      <w:pPr>
        <w:jc w:val="center"/>
        <w:rPr>
          <w:b/>
          <w:color w:val="FFC000"/>
          <w:sz w:val="40"/>
          <w:szCs w:val="40"/>
        </w:rPr>
      </w:pPr>
    </w:p>
    <w:p w:rsidR="009E1B62" w:rsidRDefault="009E1B62" w:rsidP="009E1B62">
      <w:pPr>
        <w:jc w:val="center"/>
        <w:rPr>
          <w:b/>
          <w:color w:val="FFC000"/>
          <w:sz w:val="40"/>
          <w:szCs w:val="40"/>
        </w:rPr>
      </w:pPr>
    </w:p>
    <w:p w:rsidR="002C7446" w:rsidRPr="00DC68B8" w:rsidRDefault="009E1B62" w:rsidP="009E1B62">
      <w:pPr>
        <w:jc w:val="center"/>
        <w:rPr>
          <w:b/>
          <w:color w:val="FF0000"/>
          <w:sz w:val="40"/>
          <w:szCs w:val="40"/>
        </w:rPr>
      </w:pPr>
      <w:r w:rsidRPr="00DC68B8">
        <w:rPr>
          <w:b/>
          <w:noProof/>
          <w:color w:val="FF0000"/>
          <w:sz w:val="40"/>
          <w:szCs w:val="40"/>
          <w:lang w:eastAsia="en-GB"/>
        </w:rPr>
        <w:drawing>
          <wp:anchor distT="0" distB="0" distL="114300" distR="114300" simplePos="0" relativeHeight="251658240" behindDoc="0" locked="0" layoutInCell="1" allowOverlap="1" wp14:anchorId="6855E7D0" wp14:editId="42AB14AB">
            <wp:simplePos x="952500" y="944880"/>
            <wp:positionH relativeFrom="margin">
              <wp:align>left</wp:align>
            </wp:positionH>
            <wp:positionV relativeFrom="margin">
              <wp:align>top</wp:align>
            </wp:positionV>
            <wp:extent cx="1856105" cy="119126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SGB_LOGO_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6105" cy="1191260"/>
                    </a:xfrm>
                    <a:prstGeom prst="rect">
                      <a:avLst/>
                    </a:prstGeom>
                  </pic:spPr>
                </pic:pic>
              </a:graphicData>
            </a:graphic>
          </wp:anchor>
        </w:drawing>
      </w:r>
      <w:r w:rsidRPr="00DC68B8">
        <w:rPr>
          <w:b/>
          <w:color w:val="FF0000"/>
          <w:sz w:val="40"/>
          <w:szCs w:val="40"/>
        </w:rPr>
        <w:t>Graduate Lifeguard Programme</w:t>
      </w:r>
    </w:p>
    <w:p w:rsidR="009E1B62" w:rsidRDefault="009E1B62" w:rsidP="00BA01C1">
      <w:pPr>
        <w:rPr>
          <w:b/>
          <w:sz w:val="40"/>
          <w:szCs w:val="40"/>
        </w:rPr>
      </w:pPr>
    </w:p>
    <w:p w:rsidR="009E1B62" w:rsidRDefault="009E1B62" w:rsidP="009E1B62">
      <w:pPr>
        <w:jc w:val="center"/>
        <w:rPr>
          <w:b/>
          <w:sz w:val="40"/>
          <w:szCs w:val="40"/>
        </w:rPr>
      </w:pPr>
      <w:r>
        <w:rPr>
          <w:b/>
          <w:sz w:val="40"/>
          <w:szCs w:val="40"/>
        </w:rPr>
        <w:t xml:space="preserve">Graduate Log Book </w:t>
      </w:r>
      <w:r w:rsidR="00913142">
        <w:rPr>
          <w:b/>
          <w:sz w:val="40"/>
          <w:szCs w:val="40"/>
        </w:rPr>
        <w:t>and</w:t>
      </w:r>
    </w:p>
    <w:p w:rsidR="009E1B62" w:rsidRDefault="0066337D" w:rsidP="009E1B62">
      <w:pPr>
        <w:jc w:val="center"/>
        <w:rPr>
          <w:b/>
          <w:sz w:val="40"/>
          <w:szCs w:val="40"/>
        </w:rPr>
      </w:pPr>
      <w:r>
        <w:rPr>
          <w:b/>
          <w:sz w:val="40"/>
          <w:szCs w:val="40"/>
        </w:rPr>
        <w:t>Club</w:t>
      </w:r>
      <w:r w:rsidR="009E1B62">
        <w:rPr>
          <w:b/>
          <w:sz w:val="40"/>
          <w:szCs w:val="40"/>
        </w:rPr>
        <w:t xml:space="preserve"> Information</w:t>
      </w:r>
    </w:p>
    <w:p w:rsidR="009E1B62" w:rsidRDefault="009E1B62" w:rsidP="009E1B62">
      <w:pPr>
        <w:jc w:val="center"/>
        <w:rPr>
          <w:b/>
          <w:sz w:val="40"/>
          <w:szCs w:val="40"/>
        </w:rPr>
      </w:pPr>
      <w:r>
        <w:rPr>
          <w:b/>
          <w:noProof/>
          <w:sz w:val="40"/>
          <w:szCs w:val="40"/>
          <w:lang w:eastAsia="en-GB"/>
        </w:rPr>
        <mc:AlternateContent>
          <mc:Choice Requires="wps">
            <w:drawing>
              <wp:anchor distT="0" distB="0" distL="114300" distR="114300" simplePos="0" relativeHeight="251660288" behindDoc="0" locked="0" layoutInCell="1" allowOverlap="1" wp14:anchorId="3D9EEAC1" wp14:editId="14A0BB4B">
                <wp:simplePos x="0" y="0"/>
                <wp:positionH relativeFrom="column">
                  <wp:posOffset>95250</wp:posOffset>
                </wp:positionH>
                <wp:positionV relativeFrom="paragraph">
                  <wp:posOffset>429260</wp:posOffset>
                </wp:positionV>
                <wp:extent cx="5314950" cy="260985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5314950" cy="2609850"/>
                        </a:xfrm>
                        <a:prstGeom prst="roundRect">
                          <a:avLst/>
                        </a:prstGeom>
                        <a:solidFill>
                          <a:srgbClr val="FFC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7446" w:rsidRDefault="002C7446" w:rsidP="009E1B62">
                            <w:pPr>
                              <w:jc w:val="center"/>
                              <w:rPr>
                                <w:b/>
                                <w:color w:val="FF0000"/>
                                <w:sz w:val="28"/>
                                <w:szCs w:val="28"/>
                              </w:rPr>
                            </w:pPr>
                            <w:r>
                              <w:rPr>
                                <w:b/>
                                <w:color w:val="FF0000"/>
                                <w:sz w:val="28"/>
                                <w:szCs w:val="28"/>
                              </w:rPr>
                              <w:t>Following the introduction of the new GLP Log Book, Trainers and Coaches involved with the personal development of their club’s Graduates are advised to follow the guidance found in this pack.</w:t>
                            </w:r>
                          </w:p>
                          <w:p w:rsidR="002C7446" w:rsidRDefault="002C7446" w:rsidP="009E1B62">
                            <w:pPr>
                              <w:jc w:val="center"/>
                              <w:rPr>
                                <w:b/>
                                <w:color w:val="FF0000"/>
                                <w:sz w:val="28"/>
                                <w:szCs w:val="28"/>
                              </w:rPr>
                            </w:pPr>
                            <w:r>
                              <w:rPr>
                                <w:b/>
                                <w:color w:val="FF0000"/>
                                <w:sz w:val="28"/>
                                <w:szCs w:val="28"/>
                              </w:rPr>
                              <w:t>Content includes:</w:t>
                            </w:r>
                          </w:p>
                          <w:p w:rsidR="002C7446" w:rsidRDefault="002C7446" w:rsidP="009E1B62">
                            <w:pPr>
                              <w:pStyle w:val="ListParagraph"/>
                              <w:numPr>
                                <w:ilvl w:val="0"/>
                                <w:numId w:val="1"/>
                              </w:numPr>
                              <w:jc w:val="center"/>
                              <w:rPr>
                                <w:b/>
                                <w:color w:val="FF0000"/>
                                <w:sz w:val="28"/>
                                <w:szCs w:val="28"/>
                              </w:rPr>
                            </w:pPr>
                            <w:r>
                              <w:rPr>
                                <w:b/>
                                <w:color w:val="FF0000"/>
                                <w:sz w:val="28"/>
                                <w:szCs w:val="28"/>
                              </w:rPr>
                              <w:t>Purpose of the Log Book</w:t>
                            </w:r>
                          </w:p>
                          <w:p w:rsidR="002C7446" w:rsidRDefault="002C7446" w:rsidP="009E1B62">
                            <w:pPr>
                              <w:pStyle w:val="ListParagraph"/>
                              <w:numPr>
                                <w:ilvl w:val="0"/>
                                <w:numId w:val="1"/>
                              </w:numPr>
                              <w:jc w:val="center"/>
                              <w:rPr>
                                <w:b/>
                                <w:color w:val="FF0000"/>
                                <w:sz w:val="28"/>
                                <w:szCs w:val="28"/>
                              </w:rPr>
                            </w:pPr>
                            <w:r>
                              <w:rPr>
                                <w:b/>
                                <w:color w:val="FF0000"/>
                                <w:sz w:val="28"/>
                                <w:szCs w:val="28"/>
                              </w:rPr>
                              <w:t>Graduate Responsibilities</w:t>
                            </w:r>
                          </w:p>
                          <w:p w:rsidR="002C7446" w:rsidRDefault="002C7446" w:rsidP="009E1B62">
                            <w:pPr>
                              <w:pStyle w:val="ListParagraph"/>
                              <w:numPr>
                                <w:ilvl w:val="0"/>
                                <w:numId w:val="1"/>
                              </w:numPr>
                              <w:jc w:val="center"/>
                              <w:rPr>
                                <w:b/>
                                <w:color w:val="FF0000"/>
                                <w:sz w:val="28"/>
                                <w:szCs w:val="28"/>
                              </w:rPr>
                            </w:pPr>
                            <w:r>
                              <w:rPr>
                                <w:b/>
                                <w:color w:val="FF0000"/>
                                <w:sz w:val="28"/>
                                <w:szCs w:val="28"/>
                              </w:rPr>
                              <w:t>Club volunteer responsibilities</w:t>
                            </w:r>
                          </w:p>
                          <w:p w:rsidR="002C7446" w:rsidRPr="009E1B62" w:rsidRDefault="002C7446" w:rsidP="009E1B62">
                            <w:pPr>
                              <w:pStyle w:val="ListParagraph"/>
                              <w:numPr>
                                <w:ilvl w:val="0"/>
                                <w:numId w:val="1"/>
                              </w:numPr>
                              <w:jc w:val="center"/>
                              <w:rPr>
                                <w:b/>
                                <w:color w:val="FF0000"/>
                                <w:sz w:val="28"/>
                                <w:szCs w:val="28"/>
                              </w:rPr>
                            </w:pPr>
                            <w:r>
                              <w:rPr>
                                <w:b/>
                                <w:color w:val="FF0000"/>
                                <w:sz w:val="28"/>
                                <w:szCs w:val="28"/>
                              </w:rPr>
                              <w:t>Trainer/Assessor Responsibilities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left:0;text-align:left;margin-left:7.5pt;margin-top:33.8pt;width:418.5pt;height:2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" fillcolor="#ffc000" strokecolor="red" strokeweight="2pt">
                <v:textbox>
                  <w:txbxContent>
                    <w:p w:rsidR="002C7446" w:rsidRDefault="002C7446" w:rsidP="009E1B62">
                      <w:pPr>
                        <w:jc w:val="center"/>
                        <w:rPr>
                          <w:b/>
                          <w:color w:val="FF0000"/>
                          <w:sz w:val="28"/>
                          <w:szCs w:val="28"/>
                        </w:rPr>
                      </w:pPr>
                      <w:r>
                        <w:rPr>
                          <w:b/>
                          <w:color w:val="FF0000"/>
                          <w:sz w:val="28"/>
                          <w:szCs w:val="28"/>
                        </w:rPr>
                        <w:t>Following the introduction of the new GLP Log Book, Trainers and Coaches involved with the personal development of their club’s Graduates are advised to follow the guidance found in this pack.</w:t>
                      </w:r>
                    </w:p>
                    <w:p w:rsidR="002C7446" w:rsidRDefault="002C7446" w:rsidP="009E1B62">
                      <w:pPr>
                        <w:jc w:val="center"/>
                        <w:rPr>
                          <w:b/>
                          <w:color w:val="FF0000"/>
                          <w:sz w:val="28"/>
                          <w:szCs w:val="28"/>
                        </w:rPr>
                      </w:pPr>
                      <w:r>
                        <w:rPr>
                          <w:b/>
                          <w:color w:val="FF0000"/>
                          <w:sz w:val="28"/>
                          <w:szCs w:val="28"/>
                        </w:rPr>
                        <w:t>Content includes:</w:t>
                      </w:r>
                    </w:p>
                    <w:p w:rsidR="002C7446" w:rsidRDefault="002C7446" w:rsidP="009E1B62">
                      <w:pPr>
                        <w:pStyle w:val="ListParagraph"/>
                        <w:numPr>
                          <w:ilvl w:val="0"/>
                          <w:numId w:val="1"/>
                        </w:numPr>
                        <w:jc w:val="center"/>
                        <w:rPr>
                          <w:b/>
                          <w:color w:val="FF0000"/>
                          <w:sz w:val="28"/>
                          <w:szCs w:val="28"/>
                        </w:rPr>
                      </w:pPr>
                      <w:r>
                        <w:rPr>
                          <w:b/>
                          <w:color w:val="FF0000"/>
                          <w:sz w:val="28"/>
                          <w:szCs w:val="28"/>
                        </w:rPr>
                        <w:t>Purpose of the Log Book</w:t>
                      </w:r>
                    </w:p>
                    <w:p w:rsidR="002C7446" w:rsidRDefault="002C7446" w:rsidP="009E1B62">
                      <w:pPr>
                        <w:pStyle w:val="ListParagraph"/>
                        <w:numPr>
                          <w:ilvl w:val="0"/>
                          <w:numId w:val="1"/>
                        </w:numPr>
                        <w:jc w:val="center"/>
                        <w:rPr>
                          <w:b/>
                          <w:color w:val="FF0000"/>
                          <w:sz w:val="28"/>
                          <w:szCs w:val="28"/>
                        </w:rPr>
                      </w:pPr>
                      <w:r>
                        <w:rPr>
                          <w:b/>
                          <w:color w:val="FF0000"/>
                          <w:sz w:val="28"/>
                          <w:szCs w:val="28"/>
                        </w:rPr>
                        <w:t>Graduate Responsibilities</w:t>
                      </w:r>
                    </w:p>
                    <w:p w:rsidR="002C7446" w:rsidRDefault="002C7446" w:rsidP="009E1B62">
                      <w:pPr>
                        <w:pStyle w:val="ListParagraph"/>
                        <w:numPr>
                          <w:ilvl w:val="0"/>
                          <w:numId w:val="1"/>
                        </w:numPr>
                        <w:jc w:val="center"/>
                        <w:rPr>
                          <w:b/>
                          <w:color w:val="FF0000"/>
                          <w:sz w:val="28"/>
                          <w:szCs w:val="28"/>
                        </w:rPr>
                      </w:pPr>
                      <w:r>
                        <w:rPr>
                          <w:b/>
                          <w:color w:val="FF0000"/>
                          <w:sz w:val="28"/>
                          <w:szCs w:val="28"/>
                        </w:rPr>
                        <w:t>Club volunteer responsibilities</w:t>
                      </w:r>
                    </w:p>
                    <w:p w:rsidR="002C7446" w:rsidRPr="009E1B62" w:rsidRDefault="002C7446" w:rsidP="009E1B62">
                      <w:pPr>
                        <w:pStyle w:val="ListParagraph"/>
                        <w:numPr>
                          <w:ilvl w:val="0"/>
                          <w:numId w:val="1"/>
                        </w:numPr>
                        <w:jc w:val="center"/>
                        <w:rPr>
                          <w:b/>
                          <w:color w:val="FF0000"/>
                          <w:sz w:val="28"/>
                          <w:szCs w:val="28"/>
                        </w:rPr>
                      </w:pPr>
                      <w:r>
                        <w:rPr>
                          <w:b/>
                          <w:color w:val="FF0000"/>
                          <w:sz w:val="28"/>
                          <w:szCs w:val="28"/>
                        </w:rPr>
                        <w:t>Trainer/Assessor Responsibilities</w:t>
                      </w:r>
                    </w:p>
                  </w:txbxContent>
                </v:textbox>
              </v:roundrect>
            </w:pict>
          </mc:Fallback>
        </mc:AlternateContent>
      </w:r>
    </w:p>
    <w:p w:rsidR="00BA01C1" w:rsidRDefault="00BA01C1" w:rsidP="009E1B62">
      <w:pPr>
        <w:jc w:val="center"/>
        <w:rPr>
          <w:b/>
          <w:sz w:val="40"/>
          <w:szCs w:val="40"/>
        </w:rPr>
      </w:pPr>
    </w:p>
    <w:p w:rsidR="00BA01C1" w:rsidRPr="00BA01C1" w:rsidRDefault="00BA01C1" w:rsidP="00BA01C1">
      <w:pPr>
        <w:rPr>
          <w:sz w:val="40"/>
          <w:szCs w:val="40"/>
        </w:rPr>
      </w:pPr>
    </w:p>
    <w:p w:rsidR="00BA01C1" w:rsidRPr="00BA01C1" w:rsidRDefault="00BA01C1" w:rsidP="00BA01C1">
      <w:pPr>
        <w:rPr>
          <w:sz w:val="40"/>
          <w:szCs w:val="40"/>
        </w:rPr>
      </w:pPr>
      <w:bookmarkStart w:id="0" w:name="_GoBack"/>
      <w:bookmarkEnd w:id="0"/>
    </w:p>
    <w:p w:rsidR="00BA01C1" w:rsidRPr="00BA01C1" w:rsidRDefault="00BA01C1" w:rsidP="00BA01C1">
      <w:pPr>
        <w:rPr>
          <w:sz w:val="40"/>
          <w:szCs w:val="40"/>
        </w:rPr>
      </w:pPr>
    </w:p>
    <w:p w:rsidR="00BA01C1" w:rsidRPr="00BA01C1" w:rsidRDefault="00BA01C1" w:rsidP="00BA01C1">
      <w:pPr>
        <w:rPr>
          <w:sz w:val="40"/>
          <w:szCs w:val="40"/>
        </w:rPr>
      </w:pPr>
    </w:p>
    <w:p w:rsidR="00BA01C1" w:rsidRDefault="00BA01C1" w:rsidP="00BA01C1">
      <w:pPr>
        <w:rPr>
          <w:sz w:val="40"/>
          <w:szCs w:val="40"/>
        </w:rPr>
      </w:pPr>
    </w:p>
    <w:p w:rsidR="009E1B62" w:rsidRDefault="00A27BA5" w:rsidP="00BA01C1">
      <w:pPr>
        <w:jc w:val="center"/>
        <w:rPr>
          <w:sz w:val="40"/>
          <w:szCs w:val="40"/>
        </w:rPr>
      </w:pPr>
      <w:r>
        <w:rPr>
          <w:noProof/>
          <w:sz w:val="40"/>
          <w:szCs w:val="40"/>
          <w:lang w:eastAsia="en-GB"/>
        </w:rPr>
        <w:drawing>
          <wp:anchor distT="0" distB="0" distL="114300" distR="114300" simplePos="0" relativeHeight="251680768" behindDoc="0" locked="0" layoutInCell="1" allowOverlap="1" wp14:anchorId="430B1DB5" wp14:editId="1C7F9075">
            <wp:simplePos x="0" y="0"/>
            <wp:positionH relativeFrom="margin">
              <wp:posOffset>2742565</wp:posOffset>
            </wp:positionH>
            <wp:positionV relativeFrom="margin">
              <wp:posOffset>7015480</wp:posOffset>
            </wp:positionV>
            <wp:extent cx="2774315" cy="1904365"/>
            <wp:effectExtent l="0" t="0" r="6985"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W_stack_colour_A4_31m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74315" cy="1904365"/>
                    </a:xfrm>
                    <a:prstGeom prst="rect">
                      <a:avLst/>
                    </a:prstGeom>
                  </pic:spPr>
                </pic:pic>
              </a:graphicData>
            </a:graphic>
            <wp14:sizeRelH relativeFrom="margin">
              <wp14:pctWidth>0</wp14:pctWidth>
            </wp14:sizeRelH>
            <wp14:sizeRelV relativeFrom="margin">
              <wp14:pctHeight>0</wp14:pctHeight>
            </wp14:sizeRelV>
          </wp:anchor>
        </w:drawing>
      </w:r>
      <w:r w:rsidR="0066337D" w:rsidRPr="0066337D">
        <w:rPr>
          <w:noProof/>
          <w:sz w:val="40"/>
          <w:szCs w:val="40"/>
          <w:lang w:eastAsia="en-GB"/>
        </w:rPr>
        <mc:AlternateContent>
          <mc:Choice Requires="wps">
            <w:drawing>
              <wp:anchor distT="0" distB="0" distL="114300" distR="114300" simplePos="0" relativeHeight="251662336" behindDoc="0" locked="0" layoutInCell="1" allowOverlap="1" wp14:anchorId="75FEC0C5" wp14:editId="49364BEA">
                <wp:simplePos x="0" y="0"/>
                <wp:positionH relativeFrom="column">
                  <wp:posOffset>-475615</wp:posOffset>
                </wp:positionH>
                <wp:positionV relativeFrom="paragraph">
                  <wp:posOffset>245563</wp:posOffset>
                </wp:positionV>
                <wp:extent cx="349123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230" cy="1403985"/>
                        </a:xfrm>
                        <a:prstGeom prst="rect">
                          <a:avLst/>
                        </a:prstGeom>
                        <a:solidFill>
                          <a:srgbClr val="FFFFFF"/>
                        </a:solidFill>
                        <a:ln w="9525">
                          <a:noFill/>
                          <a:miter lim="800000"/>
                          <a:headEnd/>
                          <a:tailEnd/>
                        </a:ln>
                      </wps:spPr>
                      <wps:txbx>
                        <w:txbxContent>
                          <w:p w:rsidR="002C7446" w:rsidRPr="0066337D" w:rsidRDefault="002C7446">
                            <w:pPr>
                              <w:rPr>
                                <w:color w:val="1F497D" w:themeColor="text2"/>
                                <w:sz w:val="24"/>
                                <w:szCs w:val="24"/>
                              </w:rPr>
                            </w:pPr>
                            <w:r w:rsidRPr="0066337D">
                              <w:rPr>
                                <w:color w:val="1F497D" w:themeColor="text2"/>
                                <w:sz w:val="24"/>
                                <w:szCs w:val="24"/>
                              </w:rPr>
                              <w:t>Graduate Lifeguard Programme supported by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7.45pt;margin-top:19.35pt;width:274.9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" stroked="f">
                <v:textbox style="mso-fit-shape-to-text:t">
                  <w:txbxContent>
                    <w:p w:rsidR="002C7446" w:rsidRPr="0066337D" w:rsidRDefault="002C7446">
                      <w:pPr>
                        <w:rPr>
                          <w:color w:val="1F497D" w:themeColor="text2"/>
                          <w:sz w:val="24"/>
                          <w:szCs w:val="24"/>
                        </w:rPr>
                      </w:pPr>
                      <w:r w:rsidRPr="0066337D">
                        <w:rPr>
                          <w:color w:val="1F497D" w:themeColor="text2"/>
                          <w:sz w:val="24"/>
                          <w:szCs w:val="24"/>
                        </w:rPr>
                        <w:t>Graduate Lifeguard Programme supported by</w:t>
                      </w:r>
                    </w:p>
                  </w:txbxContent>
                </v:textbox>
              </v:shape>
            </w:pict>
          </mc:Fallback>
        </mc:AlternateContent>
      </w:r>
    </w:p>
    <w:p w:rsidR="00BA01C1" w:rsidRDefault="00BA01C1" w:rsidP="00BA01C1">
      <w:pPr>
        <w:jc w:val="center"/>
        <w:rPr>
          <w:sz w:val="40"/>
          <w:szCs w:val="40"/>
        </w:rPr>
      </w:pPr>
    </w:p>
    <w:p w:rsidR="00BA01C1" w:rsidRDefault="00BA01C1" w:rsidP="00BA01C1">
      <w:pPr>
        <w:jc w:val="center"/>
        <w:rPr>
          <w:sz w:val="40"/>
          <w:szCs w:val="40"/>
        </w:rPr>
      </w:pPr>
    </w:p>
    <w:p w:rsidR="00BA01C1" w:rsidRDefault="00BA01C1" w:rsidP="00BA01C1">
      <w:pPr>
        <w:jc w:val="center"/>
        <w:rPr>
          <w:sz w:val="40"/>
          <w:szCs w:val="40"/>
        </w:rPr>
      </w:pPr>
    </w:p>
    <w:p w:rsidR="00BA01C1" w:rsidRPr="009D6F5E" w:rsidRDefault="00BA01C1" w:rsidP="00BA01C1">
      <w:pPr>
        <w:jc w:val="center"/>
        <w:rPr>
          <w:b/>
          <w:sz w:val="40"/>
          <w:szCs w:val="40"/>
        </w:rPr>
      </w:pPr>
      <w:r w:rsidRPr="009D6F5E">
        <w:rPr>
          <w:b/>
          <w:sz w:val="40"/>
          <w:szCs w:val="40"/>
        </w:rPr>
        <w:lastRenderedPageBreak/>
        <w:t>Graduate Log Book</w:t>
      </w:r>
    </w:p>
    <w:p w:rsidR="00BA01C1" w:rsidRDefault="00BA01C1" w:rsidP="00BA01C1">
      <w:pPr>
        <w:rPr>
          <w:sz w:val="28"/>
          <w:szCs w:val="28"/>
        </w:rPr>
      </w:pPr>
    </w:p>
    <w:p w:rsidR="00BA01C1" w:rsidRPr="000E16B6" w:rsidRDefault="00BA01C1" w:rsidP="00BA01C1">
      <w:pPr>
        <w:rPr>
          <w:sz w:val="28"/>
          <w:szCs w:val="28"/>
        </w:rPr>
      </w:pPr>
      <w:r>
        <w:rPr>
          <w:b/>
          <w:sz w:val="28"/>
          <w:szCs w:val="28"/>
        </w:rPr>
        <w:t xml:space="preserve">Why the Change? </w:t>
      </w:r>
      <w:r w:rsidRPr="000E16B6">
        <w:rPr>
          <w:sz w:val="28"/>
          <w:szCs w:val="28"/>
        </w:rPr>
        <w:t xml:space="preserve">Since its inception in 2015 the Graduate Lifeguard Programme has already evolved into its third generation.  Feedback from club volunteers running the programme or looking to run a Graduate Lifeguard scheme have </w:t>
      </w:r>
      <w:r w:rsidR="00F507E2" w:rsidRPr="000E16B6">
        <w:rPr>
          <w:sz w:val="28"/>
          <w:szCs w:val="28"/>
        </w:rPr>
        <w:t>stated that time demanded of the club volunteer responsible for the delivery of the GLP is quite heavy and in some cases off putting.</w:t>
      </w:r>
    </w:p>
    <w:p w:rsidR="00F507E2" w:rsidRPr="000E16B6" w:rsidRDefault="00F507E2" w:rsidP="00BA01C1">
      <w:pPr>
        <w:rPr>
          <w:sz w:val="28"/>
          <w:szCs w:val="28"/>
        </w:rPr>
      </w:pPr>
      <w:r w:rsidRPr="000E16B6">
        <w:rPr>
          <w:sz w:val="28"/>
          <w:szCs w:val="28"/>
        </w:rPr>
        <w:t>SLSGB have reviewed the programme and made alterations with the desired outcome being that more clubs will offer the GLP to its youth members and more young people will sign up to it to help our coastal waters to be safer and to help reduce the numbers of people losing their life to drowning in the UK each year.</w:t>
      </w:r>
    </w:p>
    <w:p w:rsidR="009D6F5E" w:rsidRDefault="00F507E2" w:rsidP="00BA01C1">
      <w:pPr>
        <w:rPr>
          <w:sz w:val="28"/>
          <w:szCs w:val="28"/>
        </w:rPr>
      </w:pPr>
      <w:r w:rsidRPr="000E16B6">
        <w:rPr>
          <w:sz w:val="28"/>
          <w:szCs w:val="28"/>
        </w:rPr>
        <w:t>We feel that we have developed a programme</w:t>
      </w:r>
      <w:r w:rsidR="00BF0F89" w:rsidRPr="000E16B6">
        <w:rPr>
          <w:sz w:val="28"/>
          <w:szCs w:val="28"/>
        </w:rPr>
        <w:t xml:space="preserve"> that suits the needs of clubs and memb</w:t>
      </w:r>
      <w:r w:rsidR="00B901AE" w:rsidRPr="000E16B6">
        <w:rPr>
          <w:sz w:val="28"/>
          <w:szCs w:val="28"/>
        </w:rPr>
        <w:t>ers whilst maintaining a fair a</w:t>
      </w:r>
      <w:r w:rsidR="00BF0F89" w:rsidRPr="000E16B6">
        <w:rPr>
          <w:sz w:val="28"/>
          <w:szCs w:val="28"/>
        </w:rPr>
        <w:t>nd robust training and assessment formula</w:t>
      </w:r>
      <w:r w:rsidR="00B901AE" w:rsidRPr="000E16B6">
        <w:rPr>
          <w:sz w:val="28"/>
          <w:szCs w:val="28"/>
        </w:rPr>
        <w:t>.  The programme acknowledges the work carried out by club coaches and trainers in the development of young surf life savers that it seemed counter-productive to add strict delivery guidelines when focus of the GLP is on long term personal progression.</w:t>
      </w:r>
    </w:p>
    <w:p w:rsidR="0066337D" w:rsidRPr="0066337D" w:rsidRDefault="0066337D" w:rsidP="00BA01C1">
      <w:pPr>
        <w:rPr>
          <w:sz w:val="28"/>
          <w:szCs w:val="28"/>
        </w:rPr>
      </w:pPr>
    </w:p>
    <w:p w:rsidR="009D6F5E" w:rsidRDefault="000E16B6" w:rsidP="000E16B6">
      <w:pPr>
        <w:jc w:val="center"/>
        <w:rPr>
          <w:b/>
          <w:sz w:val="28"/>
          <w:szCs w:val="28"/>
        </w:rPr>
      </w:pPr>
      <w:r>
        <w:rPr>
          <w:b/>
          <w:sz w:val="28"/>
          <w:szCs w:val="28"/>
        </w:rPr>
        <w:t>The GLP Log Book does not replace the assessment decision of a qualified Trainer or Assessor nor does it allow a club coach to assess the Graduate against the qualification criteria.  The Log Book highlights the criteria that have been practised during Surf Life Saving training activities ONLY.</w:t>
      </w:r>
    </w:p>
    <w:p w:rsidR="009D6F5E" w:rsidRDefault="009D6F5E" w:rsidP="00BA01C1">
      <w:pPr>
        <w:rPr>
          <w:b/>
          <w:sz w:val="28"/>
          <w:szCs w:val="28"/>
        </w:rPr>
      </w:pPr>
    </w:p>
    <w:p w:rsidR="009D6F5E" w:rsidRDefault="009D6F5E" w:rsidP="00BA01C1">
      <w:pPr>
        <w:rPr>
          <w:b/>
          <w:sz w:val="28"/>
          <w:szCs w:val="28"/>
        </w:rPr>
      </w:pPr>
    </w:p>
    <w:p w:rsidR="009D6F5E" w:rsidRDefault="009D6F5E" w:rsidP="00BA01C1">
      <w:pPr>
        <w:rPr>
          <w:b/>
          <w:sz w:val="28"/>
          <w:szCs w:val="28"/>
        </w:rPr>
      </w:pPr>
    </w:p>
    <w:p w:rsidR="0066337D" w:rsidRDefault="0066337D" w:rsidP="00BA01C1">
      <w:pPr>
        <w:rPr>
          <w:b/>
          <w:sz w:val="28"/>
          <w:szCs w:val="28"/>
        </w:rPr>
      </w:pPr>
    </w:p>
    <w:p w:rsidR="009D6F5E" w:rsidRDefault="009D6F5E" w:rsidP="00BA01C1">
      <w:pPr>
        <w:rPr>
          <w:b/>
          <w:sz w:val="28"/>
          <w:szCs w:val="28"/>
        </w:rPr>
      </w:pPr>
    </w:p>
    <w:p w:rsidR="009D6F5E" w:rsidRDefault="009D6F5E" w:rsidP="009D6F5E">
      <w:pPr>
        <w:jc w:val="center"/>
        <w:rPr>
          <w:b/>
          <w:sz w:val="40"/>
          <w:szCs w:val="40"/>
        </w:rPr>
      </w:pPr>
      <w:r>
        <w:rPr>
          <w:b/>
          <w:sz w:val="40"/>
          <w:szCs w:val="40"/>
        </w:rPr>
        <w:lastRenderedPageBreak/>
        <w:t>Purpose</w:t>
      </w:r>
    </w:p>
    <w:p w:rsidR="009D6F5E" w:rsidRDefault="009D6F5E" w:rsidP="009D6F5E">
      <w:pPr>
        <w:rPr>
          <w:sz w:val="28"/>
          <w:szCs w:val="28"/>
        </w:rPr>
      </w:pPr>
      <w:r>
        <w:rPr>
          <w:sz w:val="28"/>
          <w:szCs w:val="28"/>
        </w:rPr>
        <w:t>The Log Book has become the new progress tracking tool for every Graduate Lifeguard.  It allows for greater freedom for club activities as the three year units format previously used has been replaced by skill and knowledge requirement evidence that can be undertaken at any point during the programme and at a pace that suits the individual.</w:t>
      </w:r>
    </w:p>
    <w:p w:rsidR="009D6F5E" w:rsidRDefault="009D6F5E" w:rsidP="009D6F5E">
      <w:pPr>
        <w:rPr>
          <w:sz w:val="28"/>
          <w:szCs w:val="28"/>
        </w:rPr>
      </w:pPr>
      <w:r>
        <w:rPr>
          <w:sz w:val="28"/>
          <w:szCs w:val="28"/>
        </w:rPr>
        <w:t>Assessment of SLSGB awards are undertaken following the normal guidelines</w:t>
      </w:r>
      <w:r w:rsidR="0066337D">
        <w:rPr>
          <w:sz w:val="28"/>
          <w:szCs w:val="28"/>
        </w:rPr>
        <w:t>.  There will be on</w:t>
      </w:r>
      <w:r>
        <w:rPr>
          <w:sz w:val="28"/>
          <w:szCs w:val="28"/>
        </w:rPr>
        <w:t xml:space="preserve">line tests to be completed when the Graduate has completed all sections of a unit and practical assessments take place under normal </w:t>
      </w:r>
      <w:r w:rsidR="00320EDD">
        <w:rPr>
          <w:sz w:val="28"/>
          <w:szCs w:val="28"/>
        </w:rPr>
        <w:t>SLSGB requirements.</w:t>
      </w:r>
    </w:p>
    <w:p w:rsidR="00320EDD" w:rsidRDefault="00320EDD" w:rsidP="009D6F5E">
      <w:pPr>
        <w:rPr>
          <w:sz w:val="28"/>
          <w:szCs w:val="28"/>
        </w:rPr>
      </w:pPr>
      <w:r>
        <w:rPr>
          <w:sz w:val="28"/>
          <w:szCs w:val="28"/>
        </w:rPr>
        <w:t>The log Book is separated into units, which map the criteria highlighted in the National Vocational Beach Lifeguard and SLSGB Surf Lifeguard Awards with some additional units that focus on personal fitness and promoting water safety to their peers.</w:t>
      </w:r>
    </w:p>
    <w:p w:rsidR="00320EDD" w:rsidRDefault="00320EDD" w:rsidP="009D6F5E">
      <w:pPr>
        <w:rPr>
          <w:sz w:val="28"/>
          <w:szCs w:val="28"/>
        </w:rPr>
      </w:pPr>
      <w:r>
        <w:rPr>
          <w:sz w:val="28"/>
          <w:szCs w:val="28"/>
        </w:rPr>
        <w:t>Each unit is sub divided into knowledge criteria and performance criteria.  To complete a uni</w:t>
      </w:r>
      <w:r w:rsidR="0066337D">
        <w:rPr>
          <w:sz w:val="28"/>
          <w:szCs w:val="28"/>
        </w:rPr>
        <w:t>t in preparation to take the on</w:t>
      </w:r>
      <w:r>
        <w:rPr>
          <w:sz w:val="28"/>
          <w:szCs w:val="28"/>
        </w:rPr>
        <w:t xml:space="preserve">line test and practical assessment, every criteria set out in the unit must be signed off by the Graduate.  Only when every piece of criteria has been satisfied does a club Trainer/Assessor </w:t>
      </w:r>
      <w:r w:rsidR="000E16B6">
        <w:rPr>
          <w:sz w:val="28"/>
          <w:szCs w:val="28"/>
        </w:rPr>
        <w:t xml:space="preserve">or coach </w:t>
      </w:r>
      <w:r>
        <w:rPr>
          <w:sz w:val="28"/>
          <w:szCs w:val="28"/>
        </w:rPr>
        <w:t>countersign the unit to say that they agree with the Graduate.</w:t>
      </w:r>
    </w:p>
    <w:p w:rsidR="0066337D" w:rsidRDefault="00D26682" w:rsidP="009D6F5E">
      <w:pPr>
        <w:rPr>
          <w:sz w:val="28"/>
          <w:szCs w:val="28"/>
        </w:rPr>
      </w:pPr>
      <w:r>
        <w:rPr>
          <w:sz w:val="28"/>
          <w:szCs w:val="28"/>
        </w:rPr>
        <w:t>The GLP should still allow Graduates a greater period of time to develop all aspects of Surf Life Saving.  Although Skills for each unit can be developed simultaneously, a Graduate will complete each year by completing the outlined SLSGB awards and also by completing ten entries into the Graduate Activity Log for that particular patrol type.</w:t>
      </w:r>
    </w:p>
    <w:p w:rsidR="00320EDD" w:rsidRDefault="00320EDD" w:rsidP="000E16B6">
      <w:pPr>
        <w:jc w:val="center"/>
        <w:rPr>
          <w:b/>
          <w:sz w:val="32"/>
          <w:szCs w:val="32"/>
        </w:rPr>
      </w:pPr>
      <w:r w:rsidRPr="000E16B6">
        <w:rPr>
          <w:b/>
          <w:sz w:val="32"/>
          <w:szCs w:val="32"/>
        </w:rPr>
        <w:t xml:space="preserve">By </w:t>
      </w:r>
      <w:r w:rsidR="000E16B6" w:rsidRPr="000E16B6">
        <w:rPr>
          <w:b/>
          <w:sz w:val="32"/>
          <w:szCs w:val="32"/>
        </w:rPr>
        <w:t>signing the unit page to say that you agree</w:t>
      </w:r>
      <w:r w:rsidRPr="000E16B6">
        <w:rPr>
          <w:b/>
          <w:sz w:val="32"/>
          <w:szCs w:val="32"/>
        </w:rPr>
        <w:t xml:space="preserve"> with the Graduate only means that you think that that particular individual is now ready to be formally assessed.  It does not mean that they have pass</w:t>
      </w:r>
      <w:r w:rsidR="000E16B6" w:rsidRPr="000E16B6">
        <w:rPr>
          <w:b/>
          <w:sz w:val="32"/>
          <w:szCs w:val="32"/>
        </w:rPr>
        <w:t>ed the unit.</w:t>
      </w:r>
    </w:p>
    <w:p w:rsidR="00B571AF" w:rsidRDefault="00B571AF" w:rsidP="00B571AF">
      <w:pPr>
        <w:rPr>
          <w:b/>
          <w:sz w:val="40"/>
          <w:szCs w:val="40"/>
        </w:rPr>
      </w:pPr>
    </w:p>
    <w:p w:rsidR="009D6F5E" w:rsidRDefault="000E16B6" w:rsidP="00B571AF">
      <w:pPr>
        <w:jc w:val="center"/>
        <w:rPr>
          <w:b/>
          <w:sz w:val="40"/>
          <w:szCs w:val="40"/>
        </w:rPr>
      </w:pPr>
      <w:r>
        <w:rPr>
          <w:b/>
          <w:sz w:val="40"/>
          <w:szCs w:val="40"/>
        </w:rPr>
        <w:lastRenderedPageBreak/>
        <w:t>Graduate Responsibilities</w:t>
      </w:r>
    </w:p>
    <w:p w:rsidR="00AF032A" w:rsidRDefault="000E16B6" w:rsidP="000E16B6">
      <w:pPr>
        <w:rPr>
          <w:sz w:val="28"/>
          <w:szCs w:val="28"/>
        </w:rPr>
      </w:pPr>
      <w:r>
        <w:rPr>
          <w:sz w:val="28"/>
          <w:szCs w:val="28"/>
        </w:rPr>
        <w:t xml:space="preserve">Personal responsibility, presentation skills, organisation, and commitment are all </w:t>
      </w:r>
      <w:r w:rsidR="008A76E7">
        <w:rPr>
          <w:sz w:val="28"/>
          <w:szCs w:val="28"/>
        </w:rPr>
        <w:t>qualities valued by industry.  Although these may not be important to a fourteen year old, Surf Life Saving Clubs are in an ideal position to help youngsters to passively develop the skills and qualities highlighted plus a whole lot more.</w:t>
      </w:r>
      <w:r w:rsidR="00AF032A">
        <w:rPr>
          <w:sz w:val="28"/>
          <w:szCs w:val="28"/>
        </w:rPr>
        <w:t xml:space="preserve"> </w:t>
      </w:r>
    </w:p>
    <w:p w:rsidR="000E16B6" w:rsidRDefault="00AF032A" w:rsidP="000E16B6">
      <w:pPr>
        <w:rPr>
          <w:sz w:val="28"/>
          <w:szCs w:val="28"/>
        </w:rPr>
      </w:pPr>
      <w:r>
        <w:rPr>
          <w:sz w:val="28"/>
          <w:szCs w:val="28"/>
        </w:rPr>
        <w:t>Highly motivated Graduates, skilled and experienced coaches and Trainers, plus the Graduate Lifeguard Programme create a winning combination</w:t>
      </w:r>
    </w:p>
    <w:p w:rsidR="008A76E7" w:rsidRDefault="008A76E7" w:rsidP="000E16B6">
      <w:pPr>
        <w:rPr>
          <w:sz w:val="28"/>
          <w:szCs w:val="28"/>
        </w:rPr>
      </w:pPr>
      <w:r>
        <w:rPr>
          <w:sz w:val="28"/>
          <w:szCs w:val="28"/>
        </w:rPr>
        <w:t>SLSGB understand the importance of helping to develop all round individuals not robots!  We want to encourage the Graduates to show their full commitment to the Graduate Lifeguard Programme by driving their own p</w:t>
      </w:r>
      <w:r w:rsidR="00AF032A">
        <w:rPr>
          <w:sz w:val="28"/>
          <w:szCs w:val="28"/>
        </w:rPr>
        <w:t>rogress and skill development through regular self-reflection, and target setting.  The new GLP Log Book encourages the Graduates to review their performance on a regular basis and recognise their skill competency.</w:t>
      </w:r>
      <w:r w:rsidR="009429A3">
        <w:rPr>
          <w:sz w:val="28"/>
          <w:szCs w:val="28"/>
        </w:rPr>
        <w:t xml:space="preserve">  When they have taken part in sufficient training, they should be confident enough to sign their Log Book against the criteria they have practiced.</w:t>
      </w:r>
    </w:p>
    <w:p w:rsidR="00DC68B8" w:rsidRDefault="00D26682" w:rsidP="000E16B6">
      <w:pPr>
        <w:rPr>
          <w:sz w:val="28"/>
          <w:szCs w:val="28"/>
        </w:rPr>
      </w:pPr>
      <w:r>
        <w:rPr>
          <w:sz w:val="28"/>
          <w:szCs w:val="28"/>
        </w:rPr>
        <w:t>At the end of each year the Graduates should have completed the following:</w:t>
      </w:r>
    </w:p>
    <w:tbl>
      <w:tblPr>
        <w:tblStyle w:val="TableGrid"/>
        <w:tblW w:w="0" w:type="auto"/>
        <w:tblLook w:val="04A0" w:firstRow="1" w:lastRow="0" w:firstColumn="1" w:lastColumn="0" w:noHBand="0" w:noVBand="1"/>
      </w:tblPr>
      <w:tblGrid>
        <w:gridCol w:w="3080"/>
        <w:gridCol w:w="3081"/>
        <w:gridCol w:w="3081"/>
      </w:tblGrid>
      <w:tr w:rsidR="00D26682" w:rsidTr="00D26682">
        <w:tc>
          <w:tcPr>
            <w:tcW w:w="3080" w:type="dxa"/>
          </w:tcPr>
          <w:p w:rsidR="00D26682" w:rsidRDefault="00D26682" w:rsidP="000E16B6">
            <w:pPr>
              <w:rPr>
                <w:sz w:val="28"/>
                <w:szCs w:val="28"/>
              </w:rPr>
            </w:pPr>
            <w:r>
              <w:rPr>
                <w:sz w:val="28"/>
                <w:szCs w:val="28"/>
              </w:rPr>
              <w:t>Year one</w:t>
            </w:r>
          </w:p>
        </w:tc>
        <w:tc>
          <w:tcPr>
            <w:tcW w:w="3081" w:type="dxa"/>
          </w:tcPr>
          <w:p w:rsidR="00D26682" w:rsidRDefault="00D26682" w:rsidP="000E16B6">
            <w:pPr>
              <w:rPr>
                <w:sz w:val="28"/>
                <w:szCs w:val="28"/>
              </w:rPr>
            </w:pPr>
            <w:r>
              <w:rPr>
                <w:sz w:val="28"/>
                <w:szCs w:val="28"/>
              </w:rPr>
              <w:t>Year Two</w:t>
            </w:r>
          </w:p>
        </w:tc>
        <w:tc>
          <w:tcPr>
            <w:tcW w:w="3081" w:type="dxa"/>
          </w:tcPr>
          <w:p w:rsidR="00D26682" w:rsidRDefault="00D26682" w:rsidP="000E16B6">
            <w:pPr>
              <w:rPr>
                <w:sz w:val="28"/>
                <w:szCs w:val="28"/>
              </w:rPr>
            </w:pPr>
            <w:r>
              <w:rPr>
                <w:sz w:val="28"/>
                <w:szCs w:val="28"/>
              </w:rPr>
              <w:t>Year Three</w:t>
            </w:r>
          </w:p>
        </w:tc>
      </w:tr>
      <w:tr w:rsidR="00D26682" w:rsidTr="00D26682">
        <w:tc>
          <w:tcPr>
            <w:tcW w:w="3080" w:type="dxa"/>
          </w:tcPr>
          <w:p w:rsidR="00D26682" w:rsidRDefault="00D26682" w:rsidP="000E16B6">
            <w:pPr>
              <w:rPr>
                <w:sz w:val="28"/>
                <w:szCs w:val="28"/>
              </w:rPr>
            </w:pPr>
            <w:r>
              <w:rPr>
                <w:sz w:val="28"/>
                <w:szCs w:val="28"/>
              </w:rPr>
              <w:t>Board Paddler</w:t>
            </w:r>
          </w:p>
          <w:p w:rsidR="00D26682" w:rsidRDefault="00D26682" w:rsidP="000E16B6">
            <w:pPr>
              <w:rPr>
                <w:sz w:val="28"/>
                <w:szCs w:val="28"/>
              </w:rPr>
            </w:pPr>
            <w:r>
              <w:rPr>
                <w:sz w:val="28"/>
                <w:szCs w:val="28"/>
              </w:rPr>
              <w:t>Tube Rescuer</w:t>
            </w:r>
          </w:p>
        </w:tc>
        <w:tc>
          <w:tcPr>
            <w:tcW w:w="3081" w:type="dxa"/>
          </w:tcPr>
          <w:p w:rsidR="00D26682" w:rsidRDefault="00D26682" w:rsidP="000E16B6">
            <w:pPr>
              <w:rPr>
                <w:sz w:val="28"/>
                <w:szCs w:val="28"/>
              </w:rPr>
            </w:pPr>
            <w:r>
              <w:rPr>
                <w:sz w:val="28"/>
                <w:szCs w:val="28"/>
              </w:rPr>
              <w:t>Aquatic First Aid</w:t>
            </w:r>
          </w:p>
        </w:tc>
        <w:tc>
          <w:tcPr>
            <w:tcW w:w="3081" w:type="dxa"/>
          </w:tcPr>
          <w:p w:rsidR="00D26682" w:rsidRDefault="00D26682" w:rsidP="000E16B6">
            <w:pPr>
              <w:rPr>
                <w:sz w:val="28"/>
                <w:szCs w:val="28"/>
              </w:rPr>
            </w:pPr>
            <w:r>
              <w:rPr>
                <w:sz w:val="28"/>
                <w:szCs w:val="28"/>
              </w:rPr>
              <w:t>NVBLQ/Surf Lifeguard Award</w:t>
            </w:r>
          </w:p>
        </w:tc>
      </w:tr>
      <w:tr w:rsidR="00D26682" w:rsidTr="00D26682">
        <w:tc>
          <w:tcPr>
            <w:tcW w:w="3080" w:type="dxa"/>
          </w:tcPr>
          <w:p w:rsidR="00D26682" w:rsidRDefault="00D26682" w:rsidP="000E16B6">
            <w:pPr>
              <w:rPr>
                <w:sz w:val="28"/>
                <w:szCs w:val="28"/>
              </w:rPr>
            </w:pPr>
            <w:r>
              <w:rPr>
                <w:sz w:val="28"/>
                <w:szCs w:val="28"/>
              </w:rPr>
              <w:t>10 entries into Graduate Activity Log – Surveillance patrol</w:t>
            </w:r>
          </w:p>
        </w:tc>
        <w:tc>
          <w:tcPr>
            <w:tcW w:w="3081" w:type="dxa"/>
          </w:tcPr>
          <w:p w:rsidR="00D26682" w:rsidRDefault="00D26682" w:rsidP="000E16B6">
            <w:pPr>
              <w:rPr>
                <w:sz w:val="28"/>
                <w:szCs w:val="28"/>
              </w:rPr>
            </w:pPr>
            <w:r>
              <w:rPr>
                <w:sz w:val="28"/>
                <w:szCs w:val="28"/>
              </w:rPr>
              <w:t>10 entries into Graduate Activity Log- First Aid Practice scenarios</w:t>
            </w:r>
          </w:p>
        </w:tc>
        <w:tc>
          <w:tcPr>
            <w:tcW w:w="3081" w:type="dxa"/>
          </w:tcPr>
          <w:p w:rsidR="00D26682" w:rsidRDefault="00D26682" w:rsidP="000E16B6">
            <w:pPr>
              <w:rPr>
                <w:sz w:val="28"/>
                <w:szCs w:val="28"/>
              </w:rPr>
            </w:pPr>
            <w:r>
              <w:rPr>
                <w:sz w:val="28"/>
                <w:szCs w:val="28"/>
              </w:rPr>
              <w:t>10 entries into Graduate Activity Log- Small patrol in a controlled environment</w:t>
            </w:r>
          </w:p>
        </w:tc>
      </w:tr>
    </w:tbl>
    <w:p w:rsidR="00D26682" w:rsidRDefault="00D26682" w:rsidP="000E16B6">
      <w:pPr>
        <w:rPr>
          <w:sz w:val="28"/>
          <w:szCs w:val="28"/>
        </w:rPr>
      </w:pPr>
    </w:p>
    <w:p w:rsidR="00DC68B8" w:rsidRDefault="00DC68B8" w:rsidP="000E16B6">
      <w:pPr>
        <w:rPr>
          <w:sz w:val="28"/>
          <w:szCs w:val="28"/>
        </w:rPr>
      </w:pPr>
    </w:p>
    <w:p w:rsidR="009429A3" w:rsidRPr="00DC68B8" w:rsidRDefault="009429A3" w:rsidP="009429A3">
      <w:pPr>
        <w:jc w:val="center"/>
        <w:rPr>
          <w:b/>
          <w:sz w:val="32"/>
          <w:szCs w:val="32"/>
        </w:rPr>
      </w:pPr>
      <w:r w:rsidRPr="00DC68B8">
        <w:rPr>
          <w:b/>
          <w:sz w:val="32"/>
          <w:szCs w:val="32"/>
        </w:rPr>
        <w:t>Some training sessions may cover several aspects of surf life saving from a number of units; Graduates will be encouraged to recognise all criteria covered not just from one particular unit.</w:t>
      </w:r>
    </w:p>
    <w:p w:rsidR="00AF032A" w:rsidRPr="000E16B6" w:rsidRDefault="00AF032A" w:rsidP="000E16B6">
      <w:pPr>
        <w:rPr>
          <w:sz w:val="28"/>
          <w:szCs w:val="28"/>
        </w:rPr>
      </w:pPr>
    </w:p>
    <w:p w:rsidR="009429A3" w:rsidRDefault="009429A3" w:rsidP="00BA01C1">
      <w:pPr>
        <w:rPr>
          <w:b/>
          <w:sz w:val="28"/>
          <w:szCs w:val="28"/>
        </w:rPr>
      </w:pPr>
    </w:p>
    <w:p w:rsidR="009429A3" w:rsidRDefault="009429A3" w:rsidP="009429A3">
      <w:pPr>
        <w:jc w:val="center"/>
        <w:rPr>
          <w:b/>
          <w:sz w:val="40"/>
          <w:szCs w:val="40"/>
        </w:rPr>
      </w:pPr>
      <w:r>
        <w:rPr>
          <w:b/>
          <w:sz w:val="40"/>
          <w:szCs w:val="40"/>
        </w:rPr>
        <w:lastRenderedPageBreak/>
        <w:t>Club Responsibilities</w:t>
      </w:r>
    </w:p>
    <w:p w:rsidR="009429A3" w:rsidRDefault="009429A3" w:rsidP="009429A3">
      <w:pPr>
        <w:rPr>
          <w:sz w:val="28"/>
          <w:szCs w:val="28"/>
        </w:rPr>
      </w:pPr>
      <w:r>
        <w:rPr>
          <w:sz w:val="28"/>
          <w:szCs w:val="28"/>
        </w:rPr>
        <w:t>Surf Life Saving Clubs provide a safe and practical environment in which club members can develop their skills in whatever format they prefer.  SLSGB encourages clubs to continue to do this by reducing the logistical demands of the original Graduate Lifeguard Programme.</w:t>
      </w:r>
    </w:p>
    <w:p w:rsidR="009429A3" w:rsidRDefault="00EC2FF1" w:rsidP="009429A3">
      <w:pPr>
        <w:rPr>
          <w:sz w:val="28"/>
          <w:szCs w:val="28"/>
        </w:rPr>
      </w:pPr>
      <w:r>
        <w:rPr>
          <w:sz w:val="28"/>
          <w:szCs w:val="28"/>
        </w:rPr>
        <w:t xml:space="preserve">No longer will the club require a qualified Trainer Assessor to lead the programme, instead any club volunteer can become a </w:t>
      </w:r>
      <w:r w:rsidRPr="005D6ECD">
        <w:rPr>
          <w:b/>
          <w:sz w:val="28"/>
          <w:szCs w:val="28"/>
        </w:rPr>
        <w:t>GLP Lead</w:t>
      </w:r>
      <w:r w:rsidR="005D6ECD" w:rsidRPr="005D6ECD">
        <w:rPr>
          <w:b/>
          <w:sz w:val="28"/>
          <w:szCs w:val="28"/>
        </w:rPr>
        <w:t>er</w:t>
      </w:r>
      <w:r w:rsidR="0066337D">
        <w:rPr>
          <w:b/>
          <w:sz w:val="28"/>
          <w:szCs w:val="28"/>
        </w:rPr>
        <w:t xml:space="preserve"> </w:t>
      </w:r>
      <w:r w:rsidR="0066337D">
        <w:rPr>
          <w:sz w:val="28"/>
          <w:szCs w:val="28"/>
        </w:rPr>
        <w:t>(</w:t>
      </w:r>
      <w:r w:rsidR="0066337D" w:rsidRPr="0066337D">
        <w:rPr>
          <w:sz w:val="28"/>
          <w:szCs w:val="28"/>
        </w:rPr>
        <w:t>An SLS Club volunteer committed to leading the logistical elements of the programme</w:t>
      </w:r>
      <w:r w:rsidR="0066337D">
        <w:rPr>
          <w:sz w:val="28"/>
          <w:szCs w:val="28"/>
        </w:rPr>
        <w:t>.  An administration background would suit this role</w:t>
      </w:r>
      <w:r w:rsidR="0066337D">
        <w:rPr>
          <w:b/>
          <w:sz w:val="28"/>
          <w:szCs w:val="28"/>
        </w:rPr>
        <w:t>)</w:t>
      </w:r>
      <w:r w:rsidR="005D6ECD">
        <w:rPr>
          <w:b/>
          <w:sz w:val="28"/>
          <w:szCs w:val="28"/>
        </w:rPr>
        <w:t xml:space="preserve">, </w:t>
      </w:r>
      <w:r w:rsidR="005D6ECD" w:rsidRPr="005D6ECD">
        <w:rPr>
          <w:sz w:val="28"/>
          <w:szCs w:val="28"/>
        </w:rPr>
        <w:t>tasked</w:t>
      </w:r>
      <w:r>
        <w:rPr>
          <w:sz w:val="28"/>
          <w:szCs w:val="28"/>
        </w:rPr>
        <w:t xml:space="preserve"> </w:t>
      </w:r>
      <w:r w:rsidR="005D6ECD">
        <w:rPr>
          <w:sz w:val="28"/>
          <w:szCs w:val="28"/>
        </w:rPr>
        <w:t xml:space="preserve">with </w:t>
      </w:r>
      <w:r>
        <w:rPr>
          <w:sz w:val="28"/>
          <w:szCs w:val="28"/>
        </w:rPr>
        <w:t>monitor</w:t>
      </w:r>
      <w:r w:rsidR="005D6ECD">
        <w:rPr>
          <w:sz w:val="28"/>
          <w:szCs w:val="28"/>
        </w:rPr>
        <w:t>ing and promoting</w:t>
      </w:r>
      <w:r>
        <w:rPr>
          <w:sz w:val="28"/>
          <w:szCs w:val="28"/>
        </w:rPr>
        <w:t xml:space="preserve"> the GLP.  Their role will be to liaise with SLSGB, register Graduates on courses and to liaise with club coaches, and Trainer Assessors.</w:t>
      </w:r>
    </w:p>
    <w:p w:rsidR="00EC2FF1" w:rsidRDefault="00EC2FF1" w:rsidP="009429A3">
      <w:pPr>
        <w:rPr>
          <w:sz w:val="28"/>
          <w:szCs w:val="28"/>
        </w:rPr>
      </w:pPr>
      <w:r w:rsidRPr="00EC2FF1">
        <w:rPr>
          <w:b/>
          <w:sz w:val="28"/>
          <w:szCs w:val="28"/>
        </w:rPr>
        <w:t>Club Coaches</w:t>
      </w:r>
      <w:r>
        <w:rPr>
          <w:sz w:val="28"/>
          <w:szCs w:val="28"/>
        </w:rPr>
        <w:t xml:space="preserve"> are encouraged to continue the fantastic work t</w:t>
      </w:r>
      <w:r w:rsidR="007135C0">
        <w:rPr>
          <w:sz w:val="28"/>
          <w:szCs w:val="28"/>
        </w:rPr>
        <w:t xml:space="preserve">hey have done but with a slight </w:t>
      </w:r>
      <w:r>
        <w:rPr>
          <w:sz w:val="28"/>
          <w:szCs w:val="28"/>
        </w:rPr>
        <w:t>change</w:t>
      </w:r>
      <w:r w:rsidR="007135C0">
        <w:rPr>
          <w:sz w:val="28"/>
          <w:szCs w:val="28"/>
        </w:rPr>
        <w:t xml:space="preserve"> in focus</w:t>
      </w:r>
      <w:r>
        <w:rPr>
          <w:sz w:val="28"/>
          <w:szCs w:val="28"/>
        </w:rPr>
        <w:t>.  Coaches should encourage their Graduates to highlight areas of development that require practice.  This will then allow coaches to deliver appropriate sessions accordingly.</w:t>
      </w:r>
      <w:r w:rsidR="005D6ECD">
        <w:rPr>
          <w:sz w:val="28"/>
          <w:szCs w:val="28"/>
        </w:rPr>
        <w:t xml:space="preserve">  Coaches will play a vital part in preparing the Graduates, physically, technically, and mentally for award assessment and for the role of a beach Lifeguard.</w:t>
      </w:r>
    </w:p>
    <w:p w:rsidR="00EC2FF1" w:rsidRDefault="00EC2FF1" w:rsidP="009429A3">
      <w:pPr>
        <w:rPr>
          <w:sz w:val="28"/>
          <w:szCs w:val="28"/>
        </w:rPr>
      </w:pPr>
      <w:r w:rsidRPr="00EC2FF1">
        <w:rPr>
          <w:b/>
          <w:sz w:val="28"/>
          <w:szCs w:val="28"/>
        </w:rPr>
        <w:t>Club Trainer Assessors</w:t>
      </w:r>
      <w:r w:rsidR="005D6ECD">
        <w:rPr>
          <w:b/>
          <w:sz w:val="28"/>
          <w:szCs w:val="28"/>
        </w:rPr>
        <w:t xml:space="preserve"> </w:t>
      </w:r>
      <w:r w:rsidR="00516588">
        <w:rPr>
          <w:sz w:val="28"/>
          <w:szCs w:val="28"/>
        </w:rPr>
        <w:t>will continue to be the formal decision makers as to whether Graduates have met the performance criteria of any of the SLSGB awards offered by the Graduate Lifeguard Programme.</w:t>
      </w:r>
      <w:r w:rsidR="007135C0">
        <w:rPr>
          <w:sz w:val="28"/>
          <w:szCs w:val="28"/>
        </w:rPr>
        <w:t xml:space="preserve">  Their role will be to lead and assess SLSGB awards for the club whenever it is suitable to do so.  </w:t>
      </w:r>
    </w:p>
    <w:p w:rsidR="00516588" w:rsidRDefault="00516588" w:rsidP="009429A3">
      <w:pPr>
        <w:rPr>
          <w:sz w:val="28"/>
          <w:szCs w:val="28"/>
        </w:rPr>
      </w:pPr>
    </w:p>
    <w:p w:rsidR="00516588" w:rsidRPr="00B571AF" w:rsidRDefault="007E7031" w:rsidP="00B571AF">
      <w:pPr>
        <w:jc w:val="center"/>
        <w:rPr>
          <w:b/>
          <w:sz w:val="28"/>
          <w:szCs w:val="28"/>
        </w:rPr>
      </w:pPr>
      <w:r>
        <w:rPr>
          <w:b/>
          <w:sz w:val="28"/>
          <w:szCs w:val="28"/>
        </w:rPr>
        <w:t xml:space="preserve">Our aim is for Graduates to receive the best possible training in all aspects of the GLP.  </w:t>
      </w:r>
      <w:r w:rsidR="00B571AF">
        <w:rPr>
          <w:b/>
          <w:sz w:val="28"/>
          <w:szCs w:val="28"/>
        </w:rPr>
        <w:t xml:space="preserve">We </w:t>
      </w:r>
      <w:r>
        <w:rPr>
          <w:b/>
          <w:sz w:val="28"/>
          <w:szCs w:val="28"/>
        </w:rPr>
        <w:t>encourage</w:t>
      </w:r>
      <w:r w:rsidR="00B571AF">
        <w:rPr>
          <w:b/>
          <w:sz w:val="28"/>
          <w:szCs w:val="28"/>
        </w:rPr>
        <w:t xml:space="preserve"> our Surf Life Saving Clubs to utilise the resources available to them.  You may have a qualified personal trainer in your club, they could be encouraged to lead unit one for example.   </w:t>
      </w:r>
      <w:r>
        <w:rPr>
          <w:b/>
          <w:sz w:val="28"/>
          <w:szCs w:val="28"/>
        </w:rPr>
        <w:t>Qualified and practicing Beach Lifeguards will be able to pass on their knowledge and experiences whilst coaches will be able to plan and lead the sessions that will develop skills and techniques</w:t>
      </w:r>
      <w:r w:rsidR="00642C13">
        <w:rPr>
          <w:b/>
          <w:sz w:val="28"/>
          <w:szCs w:val="28"/>
        </w:rPr>
        <w:t>.</w:t>
      </w:r>
    </w:p>
    <w:p w:rsidR="00B571AF" w:rsidRDefault="00B571AF" w:rsidP="00E90A3D">
      <w:pPr>
        <w:rPr>
          <w:b/>
          <w:sz w:val="40"/>
          <w:szCs w:val="40"/>
        </w:rPr>
      </w:pPr>
    </w:p>
    <w:p w:rsidR="00516588" w:rsidRDefault="00516588" w:rsidP="007135C0">
      <w:pPr>
        <w:jc w:val="center"/>
        <w:rPr>
          <w:b/>
          <w:sz w:val="40"/>
          <w:szCs w:val="40"/>
        </w:rPr>
      </w:pPr>
      <w:r w:rsidRPr="007135C0">
        <w:rPr>
          <w:b/>
          <w:sz w:val="40"/>
          <w:szCs w:val="40"/>
        </w:rPr>
        <w:lastRenderedPageBreak/>
        <w:t>National Lifeguard Patrol Framework (NLP)</w:t>
      </w:r>
    </w:p>
    <w:p w:rsidR="007135C0" w:rsidRDefault="007135C0" w:rsidP="007135C0">
      <w:pPr>
        <w:rPr>
          <w:sz w:val="28"/>
          <w:szCs w:val="28"/>
        </w:rPr>
      </w:pPr>
      <w:r>
        <w:rPr>
          <w:sz w:val="28"/>
          <w:szCs w:val="28"/>
        </w:rPr>
        <w:t xml:space="preserve">The National Lifeguard Patrol Framework (NLP) </w:t>
      </w:r>
      <w:r w:rsidRPr="007135C0">
        <w:rPr>
          <w:sz w:val="28"/>
          <w:szCs w:val="28"/>
        </w:rPr>
        <w:t>describes a unified approach for SLSGB Clubs to operate beach patrol activity within an agreed framework that will be understood both within the organisation and outside by other search and rescue services.  It provides information on; ensuring the best use of available resources in order to provide Search and Rescue capability in the most efficient and effective manner.</w:t>
      </w:r>
    </w:p>
    <w:p w:rsidR="007135C0" w:rsidRDefault="007135C0" w:rsidP="007135C0">
      <w:pPr>
        <w:rPr>
          <w:sz w:val="28"/>
          <w:szCs w:val="28"/>
        </w:rPr>
      </w:pPr>
      <w:r>
        <w:rPr>
          <w:sz w:val="28"/>
          <w:szCs w:val="28"/>
        </w:rPr>
        <w:t>Although we refer to the NLP Framework regularly throughout the Log Book, it is important to remember that only clubs who meet the specific requirements and who have the recommended personnel will be given permission to offer patrols as part of the framework.  But if this is something that your club will be dedicated to offer, then approval will be supported by SLSGB throughout the application process.</w:t>
      </w:r>
    </w:p>
    <w:p w:rsidR="007135C0" w:rsidRDefault="007135C0" w:rsidP="007135C0">
      <w:pPr>
        <w:rPr>
          <w:sz w:val="28"/>
          <w:szCs w:val="28"/>
        </w:rPr>
      </w:pPr>
      <w:r>
        <w:rPr>
          <w:sz w:val="28"/>
          <w:szCs w:val="28"/>
        </w:rPr>
        <w:t>SLSGB anticipate that the majority of clubs would like to offer a patrol of one level or another</w:t>
      </w:r>
      <w:r w:rsidR="00E90A3D">
        <w:rPr>
          <w:sz w:val="28"/>
          <w:szCs w:val="28"/>
        </w:rPr>
        <w:t xml:space="preserve"> in the future,</w:t>
      </w:r>
      <w:r>
        <w:rPr>
          <w:sz w:val="28"/>
          <w:szCs w:val="28"/>
        </w:rPr>
        <w:t xml:space="preserve"> so in preparation, the Graduate Lifeguard Programme, has been edited to include training requirements that fit into the framework expectations.</w:t>
      </w:r>
    </w:p>
    <w:p w:rsidR="00E90A3D" w:rsidRDefault="00E90A3D" w:rsidP="007135C0">
      <w:pPr>
        <w:rPr>
          <w:sz w:val="28"/>
          <w:szCs w:val="28"/>
        </w:rPr>
      </w:pPr>
      <w:r>
        <w:rPr>
          <w:sz w:val="28"/>
          <w:szCs w:val="28"/>
        </w:rPr>
        <w:t>The Graduate Lifeguard Programme continues to develop the life saving and Lifeguarding skills of the Graduates but also acknowledges that at the end of each stage, their skill capability will fit into the NLP framework recommendations.  It doesn’t mean that they are committed to assisting with patrols, only that they can be used as part of a national asset register if they should volunteer to do so.</w:t>
      </w:r>
    </w:p>
    <w:p w:rsidR="00E90A3D" w:rsidRDefault="00E90A3D" w:rsidP="007135C0">
      <w:pPr>
        <w:rPr>
          <w:sz w:val="28"/>
          <w:szCs w:val="28"/>
        </w:rPr>
      </w:pPr>
    </w:p>
    <w:p w:rsidR="00E90A3D" w:rsidRDefault="00E90A3D" w:rsidP="00E90A3D">
      <w:pPr>
        <w:jc w:val="center"/>
        <w:rPr>
          <w:b/>
          <w:sz w:val="28"/>
          <w:szCs w:val="28"/>
        </w:rPr>
      </w:pPr>
      <w:r>
        <w:rPr>
          <w:b/>
          <w:sz w:val="28"/>
          <w:szCs w:val="28"/>
        </w:rPr>
        <w:t xml:space="preserve">Your Surf Life Saving Club DOES NOT </w:t>
      </w:r>
      <w:proofErr w:type="gramStart"/>
      <w:r>
        <w:rPr>
          <w:b/>
          <w:sz w:val="28"/>
          <w:szCs w:val="28"/>
        </w:rPr>
        <w:t>have</w:t>
      </w:r>
      <w:proofErr w:type="gramEnd"/>
      <w:r>
        <w:rPr>
          <w:b/>
          <w:sz w:val="28"/>
          <w:szCs w:val="28"/>
        </w:rPr>
        <w:t xml:space="preserve"> to commit to providing </w:t>
      </w:r>
      <w:r w:rsidR="0066337D">
        <w:rPr>
          <w:b/>
          <w:sz w:val="28"/>
          <w:szCs w:val="28"/>
        </w:rPr>
        <w:t>patrols in order to run the GLP.</w:t>
      </w:r>
    </w:p>
    <w:p w:rsidR="0066337D" w:rsidRDefault="0066337D" w:rsidP="00E90A3D">
      <w:pPr>
        <w:jc w:val="center"/>
        <w:rPr>
          <w:b/>
          <w:sz w:val="28"/>
          <w:szCs w:val="28"/>
        </w:rPr>
      </w:pPr>
    </w:p>
    <w:p w:rsidR="0066337D" w:rsidRDefault="0066337D" w:rsidP="00E90A3D">
      <w:pPr>
        <w:jc w:val="center"/>
        <w:rPr>
          <w:b/>
          <w:sz w:val="28"/>
          <w:szCs w:val="28"/>
        </w:rPr>
      </w:pPr>
      <w:r>
        <w:rPr>
          <w:b/>
          <w:sz w:val="28"/>
          <w:szCs w:val="28"/>
        </w:rPr>
        <w:t xml:space="preserve">Any Surf Life Saving Clubs interested in running patrols as part of the NLP Framework should contact </w:t>
      </w:r>
      <w:hyperlink r:id="rId10" w:history="1">
        <w:r w:rsidRPr="00461A1C">
          <w:rPr>
            <w:rStyle w:val="Hyperlink"/>
            <w:b/>
            <w:sz w:val="28"/>
            <w:szCs w:val="28"/>
          </w:rPr>
          <w:t>mail@slsgb.org.uk</w:t>
        </w:r>
      </w:hyperlink>
      <w:r>
        <w:rPr>
          <w:b/>
          <w:sz w:val="28"/>
          <w:szCs w:val="28"/>
        </w:rPr>
        <w:t xml:space="preserve"> for further details</w:t>
      </w:r>
    </w:p>
    <w:p w:rsidR="00D26682" w:rsidRDefault="00D26682" w:rsidP="00D26682">
      <w:pPr>
        <w:rPr>
          <w:b/>
          <w:sz w:val="28"/>
          <w:szCs w:val="28"/>
        </w:rPr>
      </w:pPr>
    </w:p>
    <w:p w:rsidR="00623C62" w:rsidRDefault="00623C62" w:rsidP="003E44ED">
      <w:pPr>
        <w:jc w:val="center"/>
        <w:rPr>
          <w:b/>
          <w:sz w:val="36"/>
          <w:szCs w:val="36"/>
        </w:rPr>
        <w:sectPr w:rsidR="00623C62">
          <w:pgSz w:w="11906" w:h="16838"/>
          <w:pgMar w:top="1440" w:right="1440" w:bottom="1440" w:left="1440" w:header="708" w:footer="708" w:gutter="0"/>
          <w:cols w:space="708"/>
          <w:docGrid w:linePitch="360"/>
        </w:sectPr>
      </w:pPr>
    </w:p>
    <w:p w:rsidR="003E44ED" w:rsidRDefault="00AD2CDF" w:rsidP="00623C62">
      <w:pPr>
        <w:jc w:val="center"/>
        <w:rPr>
          <w:b/>
          <w:sz w:val="36"/>
          <w:szCs w:val="36"/>
        </w:rPr>
      </w:pPr>
      <w:r>
        <w:rPr>
          <w:noProof/>
          <w:sz w:val="28"/>
          <w:szCs w:val="28"/>
          <w:lang w:eastAsia="en-GB"/>
        </w:rPr>
        <w:lastRenderedPageBreak/>
        <mc:AlternateContent>
          <mc:Choice Requires="wps">
            <w:drawing>
              <wp:anchor distT="0" distB="0" distL="114300" distR="114300" simplePos="0" relativeHeight="251674624" behindDoc="0" locked="0" layoutInCell="1" allowOverlap="1" wp14:anchorId="0D48658F" wp14:editId="2D6CCCF5">
                <wp:simplePos x="0" y="0"/>
                <wp:positionH relativeFrom="column">
                  <wp:posOffset>4263159</wp:posOffset>
                </wp:positionH>
                <wp:positionV relativeFrom="paragraph">
                  <wp:posOffset>-306015</wp:posOffset>
                </wp:positionV>
                <wp:extent cx="756285" cy="2573063"/>
                <wp:effectExtent l="6033" t="0" r="11747" b="11748"/>
                <wp:wrapNone/>
                <wp:docPr id="11" name="Bent Arrow 11"/>
                <wp:cNvGraphicFramePr/>
                <a:graphic xmlns:a="http://schemas.openxmlformats.org/drawingml/2006/main">
                  <a:graphicData uri="http://schemas.microsoft.com/office/word/2010/wordprocessingShape">
                    <wps:wsp>
                      <wps:cNvSpPr/>
                      <wps:spPr>
                        <a:xfrm rot="5400000">
                          <a:off x="0" y="0"/>
                          <a:ext cx="756285" cy="2573063"/>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Bent Arrow 11" o:spid="_x0000_s1026" style="position:absolute;margin-left:335.7pt;margin-top:-24.1pt;width:59.55pt;height:202.6pt;rotation:90;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756285,257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" path="m,2573063l,425410c,242673,148138,94535,330875,94535r236339,1l567214,,756285,189071,567214,378143r,-94536l330875,283607v-78316,,-141803,63487,-141803,141803c189072,1141294,189071,1857179,189071,2573063l,2573063xe" fillcolor="#4f81bd [3204]" strokecolor="#243f60 [1604]" strokeweight="2pt">
                <v:path arrowok="t" o:connecttype="custom" o:connectlocs="0,2573063;0,425410;330875,94535;567214,94536;567214,0;756285,189071;567214,378143;567214,283607;330875,283607;189072,425410;189071,2573063;0,2573063" o:connectangles="0,0,0,0,0,0,0,0,0,0,0,0"/>
              </v:shape>
            </w:pict>
          </mc:Fallback>
        </mc:AlternateContent>
      </w:r>
      <w:r w:rsidR="003E44ED">
        <w:rPr>
          <w:b/>
          <w:sz w:val="36"/>
          <w:szCs w:val="36"/>
        </w:rPr>
        <w:t>Gra</w:t>
      </w:r>
      <w:r w:rsidR="00623C62">
        <w:rPr>
          <w:b/>
          <w:sz w:val="36"/>
          <w:szCs w:val="36"/>
        </w:rPr>
        <w:t>duate Lifeguard Registration</w:t>
      </w:r>
    </w:p>
    <w:p w:rsidR="00AD2CDF" w:rsidRDefault="00AD2CDF" w:rsidP="003139AC">
      <w:pPr>
        <w:rPr>
          <w:sz w:val="28"/>
          <w:szCs w:val="28"/>
        </w:rPr>
      </w:pPr>
      <w:r>
        <w:rPr>
          <w:noProof/>
          <w:sz w:val="28"/>
          <w:szCs w:val="28"/>
          <w:lang w:eastAsia="en-GB"/>
        </w:rPr>
        <mc:AlternateContent>
          <mc:Choice Requires="wps">
            <w:drawing>
              <wp:anchor distT="0" distB="0" distL="114300" distR="114300" simplePos="0" relativeHeight="251673600" behindDoc="0" locked="0" layoutInCell="1" allowOverlap="1" wp14:anchorId="56973ED1" wp14:editId="0351B178">
                <wp:simplePos x="0" y="0"/>
                <wp:positionH relativeFrom="column">
                  <wp:posOffset>1097915</wp:posOffset>
                </wp:positionH>
                <wp:positionV relativeFrom="paragraph">
                  <wp:posOffset>4911725</wp:posOffset>
                </wp:positionV>
                <wp:extent cx="2824480" cy="725170"/>
                <wp:effectExtent l="0" t="0" r="13970" b="17780"/>
                <wp:wrapNone/>
                <wp:docPr id="10" name="Rounded Rectangle 10"/>
                <wp:cNvGraphicFramePr/>
                <a:graphic xmlns:a="http://schemas.openxmlformats.org/drawingml/2006/main">
                  <a:graphicData uri="http://schemas.microsoft.com/office/word/2010/wordprocessingShape">
                    <wps:wsp>
                      <wps:cNvSpPr/>
                      <wps:spPr>
                        <a:xfrm>
                          <a:off x="0" y="0"/>
                          <a:ext cx="2824480" cy="725170"/>
                        </a:xfrm>
                        <a:prstGeom prst="roundRect">
                          <a:avLst/>
                        </a:prstGeom>
                        <a:solidFill>
                          <a:srgbClr val="FFC000"/>
                        </a:solidFill>
                        <a:ln w="25400" cap="flat" cmpd="sng" algn="ctr">
                          <a:solidFill>
                            <a:srgbClr val="FF0000"/>
                          </a:solidFill>
                          <a:prstDash val="solid"/>
                        </a:ln>
                        <a:effectLst/>
                      </wps:spPr>
                      <wps:txbx>
                        <w:txbxContent>
                          <w:p w:rsidR="002C7446" w:rsidRPr="00623C62" w:rsidRDefault="002C7446" w:rsidP="00623C62">
                            <w:pPr>
                              <w:jc w:val="center"/>
                              <w:rPr>
                                <w:b/>
                                <w:color w:val="FF0000"/>
                                <w:sz w:val="28"/>
                                <w:szCs w:val="28"/>
                              </w:rPr>
                            </w:pPr>
                            <w:r w:rsidRPr="00623C62">
                              <w:rPr>
                                <w:b/>
                                <w:color w:val="FF0000"/>
                                <w:sz w:val="28"/>
                                <w:szCs w:val="28"/>
                              </w:rPr>
                              <w:t xml:space="preserve">Register SLSGB awards on MIS (contact </w:t>
                            </w:r>
                            <w:hyperlink r:id="rId11" w:history="1">
                              <w:r w:rsidRPr="00623C62">
                                <w:rPr>
                                  <w:rStyle w:val="Hyperlink"/>
                                  <w:b/>
                                  <w:color w:val="FF0000"/>
                                  <w:sz w:val="28"/>
                                  <w:szCs w:val="28"/>
                                </w:rPr>
                                <w:t>mail@slsgb.org.uk</w:t>
                              </w:r>
                            </w:hyperlink>
                            <w:r w:rsidRPr="00623C62">
                              <w:rPr>
                                <w:b/>
                                <w:color w:val="FF0000"/>
                                <w:sz w:val="28"/>
                                <w:szCs w:val="28"/>
                              </w:rPr>
                              <w:t xml:space="preserve"> for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28" style="position:absolute;margin-left:86.45pt;margin-top:386.75pt;width:222.4pt;height:5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" fillcolor="#ffc000" strokecolor="red" strokeweight="2pt">
                <v:textbox>
                  <w:txbxContent>
                    <w:p w:rsidR="002C7446" w:rsidRPr="00623C62" w:rsidRDefault="002C7446" w:rsidP="00623C62">
                      <w:pPr>
                        <w:jc w:val="center"/>
                        <w:rPr>
                          <w:b/>
                          <w:color w:val="FF0000"/>
                          <w:sz w:val="28"/>
                          <w:szCs w:val="28"/>
                        </w:rPr>
                      </w:pPr>
                      <w:r w:rsidRPr="00623C62">
                        <w:rPr>
                          <w:b/>
                          <w:color w:val="FF0000"/>
                          <w:sz w:val="28"/>
                          <w:szCs w:val="28"/>
                        </w:rPr>
                        <w:t xml:space="preserve">Register SLSGB awards on MIS (contact </w:t>
                      </w:r>
                      <w:hyperlink r:id="rId12" w:history="1">
                        <w:r w:rsidRPr="00623C62">
                          <w:rPr>
                            <w:rStyle w:val="Hyperlink"/>
                            <w:b/>
                            <w:color w:val="FF0000"/>
                            <w:sz w:val="28"/>
                            <w:szCs w:val="28"/>
                          </w:rPr>
                          <w:t>mail@slsgb.org.uk</w:t>
                        </w:r>
                      </w:hyperlink>
                      <w:r w:rsidRPr="00623C62">
                        <w:rPr>
                          <w:b/>
                          <w:color w:val="FF0000"/>
                          <w:sz w:val="28"/>
                          <w:szCs w:val="28"/>
                        </w:rPr>
                        <w:t xml:space="preserve"> for details</w:t>
                      </w:r>
                    </w:p>
                  </w:txbxContent>
                </v:textbox>
              </v:roundrect>
            </w:pict>
          </mc:Fallback>
        </mc:AlternateContent>
      </w:r>
      <w:r>
        <w:rPr>
          <w:noProof/>
          <w:sz w:val="28"/>
          <w:szCs w:val="28"/>
          <w:lang w:eastAsia="en-GB"/>
        </w:rPr>
        <mc:AlternateContent>
          <mc:Choice Requires="wps">
            <w:drawing>
              <wp:anchor distT="0" distB="0" distL="114300" distR="114300" simplePos="0" relativeHeight="251678720" behindDoc="0" locked="0" layoutInCell="1" allowOverlap="1" wp14:anchorId="2442B7A7" wp14:editId="2E8C4747">
                <wp:simplePos x="0" y="0"/>
                <wp:positionH relativeFrom="column">
                  <wp:posOffset>2666824</wp:posOffset>
                </wp:positionH>
                <wp:positionV relativeFrom="paragraph">
                  <wp:posOffset>3522783</wp:posOffset>
                </wp:positionV>
                <wp:extent cx="703261" cy="1814634"/>
                <wp:effectExtent l="0" t="3175" r="17780" b="17780"/>
                <wp:wrapNone/>
                <wp:docPr id="14" name="Bent Arrow 14"/>
                <wp:cNvGraphicFramePr/>
                <a:graphic xmlns:a="http://schemas.openxmlformats.org/drawingml/2006/main">
                  <a:graphicData uri="http://schemas.microsoft.com/office/word/2010/wordprocessingShape">
                    <wps:wsp>
                      <wps:cNvSpPr/>
                      <wps:spPr>
                        <a:xfrm rot="16200000" flipH="1">
                          <a:off x="0" y="0"/>
                          <a:ext cx="703261" cy="1814634"/>
                        </a:xfrm>
                        <a:prstGeom prst="ben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ent Arrow 14" o:spid="_x0000_s1026" style="position:absolute;margin-left:210pt;margin-top:277.4pt;width:55.35pt;height:142.9pt;rotation:9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3261,1814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" path="m,1814634l,395584c,225659,137752,87907,307677,87907r219769,1l527446,,703261,175815,527446,351631r,-87908l307677,263723v-72825,,-131861,59036,-131861,131861c175816,868601,175815,1341617,175815,1814634l,1814634xe" fillcolor="#4f81bd" strokecolor="#385d8a" strokeweight="2pt">
                <v:path arrowok="t" o:connecttype="custom" o:connectlocs="0,1814634;0,395584;307677,87907;527446,87908;527446,0;703261,175815;527446,351631;527446,263723;307677,263723;175816,395584;175815,1814634;0,1814634" o:connectangles="0,0,0,0,0,0,0,0,0,0,0,0"/>
              </v:shape>
            </w:pict>
          </mc:Fallback>
        </mc:AlternateContent>
      </w:r>
      <w:r>
        <w:rPr>
          <w:noProof/>
          <w:sz w:val="28"/>
          <w:szCs w:val="28"/>
          <w:lang w:eastAsia="en-GB"/>
        </w:rPr>
        <mc:AlternateContent>
          <mc:Choice Requires="wps">
            <w:drawing>
              <wp:anchor distT="0" distB="0" distL="114300" distR="114300" simplePos="0" relativeHeight="251671552" behindDoc="0" locked="0" layoutInCell="1" allowOverlap="1" wp14:anchorId="605FF7A3" wp14:editId="5CAC0606">
                <wp:simplePos x="0" y="0"/>
                <wp:positionH relativeFrom="column">
                  <wp:posOffset>4192905</wp:posOffset>
                </wp:positionH>
                <wp:positionV relativeFrom="paragraph">
                  <wp:posOffset>3870960</wp:posOffset>
                </wp:positionV>
                <wp:extent cx="2947670" cy="914400"/>
                <wp:effectExtent l="0" t="0" r="24130" b="19050"/>
                <wp:wrapNone/>
                <wp:docPr id="9" name="Rounded Rectangle 9"/>
                <wp:cNvGraphicFramePr/>
                <a:graphic xmlns:a="http://schemas.openxmlformats.org/drawingml/2006/main">
                  <a:graphicData uri="http://schemas.microsoft.com/office/word/2010/wordprocessingShape">
                    <wps:wsp>
                      <wps:cNvSpPr/>
                      <wps:spPr>
                        <a:xfrm>
                          <a:off x="0" y="0"/>
                          <a:ext cx="2947670" cy="914400"/>
                        </a:xfrm>
                        <a:prstGeom prst="roundRect">
                          <a:avLst/>
                        </a:prstGeom>
                        <a:solidFill>
                          <a:srgbClr val="FFC000"/>
                        </a:solidFill>
                        <a:ln w="25400" cap="flat" cmpd="sng" algn="ctr">
                          <a:solidFill>
                            <a:srgbClr val="FF0000"/>
                          </a:solidFill>
                          <a:prstDash val="solid"/>
                        </a:ln>
                        <a:effectLst/>
                      </wps:spPr>
                      <wps:txbx>
                        <w:txbxContent>
                          <w:p w:rsidR="002C7446" w:rsidRPr="00623C62" w:rsidRDefault="002C7446" w:rsidP="0007373C">
                            <w:pPr>
                              <w:jc w:val="center"/>
                              <w:rPr>
                                <w:b/>
                                <w:color w:val="FF0000"/>
                                <w:sz w:val="28"/>
                                <w:szCs w:val="28"/>
                              </w:rPr>
                            </w:pPr>
                            <w:r w:rsidRPr="00623C62">
                              <w:rPr>
                                <w:b/>
                                <w:color w:val="FF0000"/>
                                <w:sz w:val="28"/>
                                <w:szCs w:val="28"/>
                              </w:rPr>
                              <w:t>Arrange GLP Club launch with local press and Mark Turner (who will deliver kit and log books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29" style="position:absolute;margin-left:330.15pt;margin-top:304.8pt;width:232.1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" fillcolor="#ffc000" strokecolor="red" strokeweight="2pt">
                <v:textbox>
                  <w:txbxContent>
                    <w:p w:rsidR="002C7446" w:rsidRPr="00623C62" w:rsidRDefault="002C7446" w:rsidP="0007373C">
                      <w:pPr>
                        <w:jc w:val="center"/>
                        <w:rPr>
                          <w:b/>
                          <w:color w:val="FF0000"/>
                          <w:sz w:val="28"/>
                          <w:szCs w:val="28"/>
                        </w:rPr>
                      </w:pPr>
                      <w:r w:rsidRPr="00623C62">
                        <w:rPr>
                          <w:b/>
                          <w:color w:val="FF0000"/>
                          <w:sz w:val="28"/>
                          <w:szCs w:val="28"/>
                        </w:rPr>
                        <w:t>Arrange GLP Club launch with local press and Mark Turner (who will deliver kit and log books</w:t>
                      </w:r>
                    </w:p>
                  </w:txbxContent>
                </v:textbox>
              </v:roundrect>
            </w:pict>
          </mc:Fallback>
        </mc:AlternateContent>
      </w:r>
      <w:r>
        <w:rPr>
          <w:noProof/>
          <w:sz w:val="28"/>
          <w:szCs w:val="28"/>
          <w:lang w:eastAsia="en-GB"/>
        </w:rPr>
        <mc:AlternateContent>
          <mc:Choice Requires="wps">
            <w:drawing>
              <wp:anchor distT="0" distB="0" distL="114300" distR="114300" simplePos="0" relativeHeight="251676672" behindDoc="0" locked="0" layoutInCell="1" allowOverlap="1" wp14:anchorId="4E6FFDE7" wp14:editId="396C6C12">
                <wp:simplePos x="0" y="0"/>
                <wp:positionH relativeFrom="column">
                  <wp:posOffset>4200842</wp:posOffset>
                </wp:positionH>
                <wp:positionV relativeFrom="paragraph">
                  <wp:posOffset>2366317</wp:posOffset>
                </wp:positionV>
                <wp:extent cx="867235" cy="2144088"/>
                <wp:effectExtent l="9208" t="0" r="0" b="18733"/>
                <wp:wrapNone/>
                <wp:docPr id="13" name="Bent Arrow 13"/>
                <wp:cNvGraphicFramePr/>
                <a:graphic xmlns:a="http://schemas.openxmlformats.org/drawingml/2006/main">
                  <a:graphicData uri="http://schemas.microsoft.com/office/word/2010/wordprocessingShape">
                    <wps:wsp>
                      <wps:cNvSpPr/>
                      <wps:spPr>
                        <a:xfrm rot="5400000">
                          <a:off x="0" y="0"/>
                          <a:ext cx="867235" cy="2144088"/>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ent Arrow 13" o:spid="_x0000_s1026" style="position:absolute;margin-left:330.75pt;margin-top:186.3pt;width:68.3pt;height:168.8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67235,2144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" path="m,2144088l,487820c,278275,169870,108405,379415,108405r271011,-1l650426,,867235,216809,650426,433618r,-108405l379415,325213v-89805,,-162607,72802,-162607,162607c216808,1039909,216809,1591999,216809,2144088l,2144088xe" fillcolor="#4f81bd [3204]" strokecolor="#243f60 [1604]" strokeweight="2pt">
                <v:path arrowok="t" o:connecttype="custom" o:connectlocs="0,2144088;0,487820;379415,108405;650426,108404;650426,0;867235,216809;650426,433618;650426,325213;379415,325213;216808,487820;216809,2144088;0,2144088" o:connectangles="0,0,0,0,0,0,0,0,0,0,0,0"/>
              </v:shape>
            </w:pict>
          </mc:Fallback>
        </mc:AlternateContent>
      </w:r>
      <w:r>
        <w:rPr>
          <w:noProof/>
          <w:sz w:val="28"/>
          <w:szCs w:val="28"/>
          <w:lang w:eastAsia="en-GB"/>
        </w:rPr>
        <mc:AlternateContent>
          <mc:Choice Requires="wps">
            <w:drawing>
              <wp:anchor distT="0" distB="0" distL="114300" distR="114300" simplePos="0" relativeHeight="251675648" behindDoc="0" locked="0" layoutInCell="1" allowOverlap="1" wp14:anchorId="0F7AD0A0" wp14:editId="75A234AE">
                <wp:simplePos x="0" y="0"/>
                <wp:positionH relativeFrom="column">
                  <wp:posOffset>2058144</wp:posOffset>
                </wp:positionH>
                <wp:positionV relativeFrom="paragraph">
                  <wp:posOffset>1498621</wp:posOffset>
                </wp:positionV>
                <wp:extent cx="1063516" cy="1257957"/>
                <wp:effectExtent l="0" t="2223" r="20638" b="20637"/>
                <wp:wrapNone/>
                <wp:docPr id="12" name="Bent Arrow 12"/>
                <wp:cNvGraphicFramePr/>
                <a:graphic xmlns:a="http://schemas.openxmlformats.org/drawingml/2006/main">
                  <a:graphicData uri="http://schemas.microsoft.com/office/word/2010/wordprocessingShape">
                    <wps:wsp>
                      <wps:cNvSpPr/>
                      <wps:spPr>
                        <a:xfrm rot="16200000" flipH="1">
                          <a:off x="0" y="0"/>
                          <a:ext cx="1063516" cy="1257957"/>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ent Arrow 12" o:spid="_x0000_s1026" style="position:absolute;margin-left:162.05pt;margin-top:118pt;width:83.75pt;height:99.05pt;rotation:9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63516,1257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" path="m,1257957l,598228c,341257,208317,132940,465288,132940r332349,l797637,r265879,265879l797637,531758r,-132939l465288,398819v-110131,,-199409,89278,-199409,199409l265879,1257957,,1257957xe" fillcolor="#4f81bd [3204]" strokecolor="#243f60 [1604]" strokeweight="2pt">
                <v:path arrowok="t" o:connecttype="custom" o:connectlocs="0,1257957;0,598228;465288,132940;797637,132940;797637,0;1063516,265879;797637,531758;797637,398819;465288,398819;265879,598228;265879,1257957;0,1257957" o:connectangles="0,0,0,0,0,0,0,0,0,0,0,0"/>
              </v:shape>
            </w:pict>
          </mc:Fallback>
        </mc:AlternateContent>
      </w:r>
      <w:r w:rsidR="00623C62">
        <w:rPr>
          <w:noProof/>
          <w:sz w:val="28"/>
          <w:szCs w:val="28"/>
          <w:lang w:eastAsia="en-GB"/>
        </w:rPr>
        <mc:AlternateContent>
          <mc:Choice Requires="wps">
            <w:drawing>
              <wp:anchor distT="0" distB="0" distL="114300" distR="114300" simplePos="0" relativeHeight="251667456" behindDoc="0" locked="0" layoutInCell="1" allowOverlap="1" wp14:anchorId="1372DDB4" wp14:editId="38B00142">
                <wp:simplePos x="0" y="0"/>
                <wp:positionH relativeFrom="column">
                  <wp:posOffset>535940</wp:posOffset>
                </wp:positionH>
                <wp:positionV relativeFrom="paragraph">
                  <wp:posOffset>2752725</wp:posOffset>
                </wp:positionV>
                <wp:extent cx="2824480" cy="835025"/>
                <wp:effectExtent l="0" t="0" r="13970" b="22225"/>
                <wp:wrapNone/>
                <wp:docPr id="7" name="Rounded Rectangle 7"/>
                <wp:cNvGraphicFramePr/>
                <a:graphic xmlns:a="http://schemas.openxmlformats.org/drawingml/2006/main">
                  <a:graphicData uri="http://schemas.microsoft.com/office/word/2010/wordprocessingShape">
                    <wps:wsp>
                      <wps:cNvSpPr/>
                      <wps:spPr>
                        <a:xfrm>
                          <a:off x="0" y="0"/>
                          <a:ext cx="2824480" cy="835025"/>
                        </a:xfrm>
                        <a:prstGeom prst="roundRect">
                          <a:avLst/>
                        </a:prstGeom>
                        <a:solidFill>
                          <a:srgbClr val="FFC000"/>
                        </a:solidFill>
                        <a:ln w="25400" cap="flat" cmpd="sng" algn="ctr">
                          <a:solidFill>
                            <a:srgbClr val="FF0000"/>
                          </a:solidFill>
                          <a:prstDash val="solid"/>
                        </a:ln>
                        <a:effectLst/>
                      </wps:spPr>
                      <wps:txbx>
                        <w:txbxContent>
                          <w:p w:rsidR="002C7446" w:rsidRPr="00623C62" w:rsidRDefault="002C7446" w:rsidP="0007373C">
                            <w:pPr>
                              <w:jc w:val="center"/>
                              <w:rPr>
                                <w:b/>
                                <w:color w:val="FF0000"/>
                                <w:sz w:val="28"/>
                                <w:szCs w:val="28"/>
                              </w:rPr>
                            </w:pPr>
                            <w:r w:rsidRPr="00623C62">
                              <w:rPr>
                                <w:b/>
                                <w:color w:val="FF0000"/>
                                <w:sz w:val="28"/>
                                <w:szCs w:val="28"/>
                              </w:rPr>
                              <w:t>Complete GLP kit order form and return to mturner@slsgb.org.uk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30" style="position:absolute;margin-left:42.2pt;margin-top:216.75pt;width:222.4pt;height:6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" fillcolor="#ffc000" strokecolor="red" strokeweight="2pt">
                <v:textbox>
                  <w:txbxContent>
                    <w:p w:rsidR="002C7446" w:rsidRPr="00623C62" w:rsidRDefault="002C7446" w:rsidP="0007373C">
                      <w:pPr>
                        <w:jc w:val="center"/>
                        <w:rPr>
                          <w:b/>
                          <w:color w:val="FF0000"/>
                          <w:sz w:val="28"/>
                          <w:szCs w:val="28"/>
                        </w:rPr>
                      </w:pPr>
                      <w:r w:rsidRPr="00623C62">
                        <w:rPr>
                          <w:b/>
                          <w:color w:val="FF0000"/>
                          <w:sz w:val="28"/>
                          <w:szCs w:val="28"/>
                        </w:rPr>
                        <w:t>Complete GLP kit order form and return to mturner@slsgb.org.uk</w:t>
                      </w:r>
                    </w:p>
                  </w:txbxContent>
                </v:textbox>
              </v:roundrect>
            </w:pict>
          </mc:Fallback>
        </mc:AlternateContent>
      </w:r>
      <w:r w:rsidR="00623C62">
        <w:rPr>
          <w:noProof/>
          <w:sz w:val="28"/>
          <w:szCs w:val="28"/>
          <w:lang w:eastAsia="en-GB"/>
        </w:rPr>
        <mc:AlternateContent>
          <mc:Choice Requires="wps">
            <w:drawing>
              <wp:anchor distT="0" distB="0" distL="114300" distR="114300" simplePos="0" relativeHeight="251669504" behindDoc="0" locked="0" layoutInCell="1" allowOverlap="1" wp14:anchorId="532D03A9" wp14:editId="00F25D90">
                <wp:simplePos x="0" y="0"/>
                <wp:positionH relativeFrom="column">
                  <wp:posOffset>3452495</wp:posOffset>
                </wp:positionH>
                <wp:positionV relativeFrom="paragraph">
                  <wp:posOffset>1065530</wp:posOffset>
                </wp:positionV>
                <wp:extent cx="5297170" cy="1292225"/>
                <wp:effectExtent l="0" t="0" r="17780" b="22225"/>
                <wp:wrapNone/>
                <wp:docPr id="8" name="Rounded Rectangle 8"/>
                <wp:cNvGraphicFramePr/>
                <a:graphic xmlns:a="http://schemas.openxmlformats.org/drawingml/2006/main">
                  <a:graphicData uri="http://schemas.microsoft.com/office/word/2010/wordprocessingShape">
                    <wps:wsp>
                      <wps:cNvSpPr/>
                      <wps:spPr>
                        <a:xfrm>
                          <a:off x="0" y="0"/>
                          <a:ext cx="5297170" cy="1292225"/>
                        </a:xfrm>
                        <a:prstGeom prst="roundRect">
                          <a:avLst/>
                        </a:prstGeom>
                        <a:solidFill>
                          <a:srgbClr val="FFC000"/>
                        </a:solidFill>
                        <a:ln w="25400" cap="flat" cmpd="sng" algn="ctr">
                          <a:solidFill>
                            <a:srgbClr val="FF0000"/>
                          </a:solidFill>
                          <a:prstDash val="solid"/>
                        </a:ln>
                        <a:effectLst/>
                      </wps:spPr>
                      <wps:txbx>
                        <w:txbxContent>
                          <w:p w:rsidR="002C7446" w:rsidRPr="00623C62" w:rsidRDefault="002C7446" w:rsidP="0007373C">
                            <w:pPr>
                              <w:jc w:val="center"/>
                              <w:rPr>
                                <w:b/>
                                <w:color w:val="FF0000"/>
                                <w:sz w:val="28"/>
                                <w:szCs w:val="28"/>
                              </w:rPr>
                            </w:pPr>
                            <w:r w:rsidRPr="00623C62">
                              <w:rPr>
                                <w:b/>
                                <w:color w:val="FF0000"/>
                                <w:sz w:val="28"/>
                                <w:szCs w:val="28"/>
                              </w:rPr>
                              <w:t xml:space="preserve">Send </w:t>
                            </w:r>
                            <w:r>
                              <w:rPr>
                                <w:b/>
                                <w:color w:val="FF0000"/>
                                <w:sz w:val="28"/>
                                <w:szCs w:val="28"/>
                              </w:rPr>
                              <w:t>sign up</w:t>
                            </w:r>
                            <w:r w:rsidRPr="00623C62">
                              <w:rPr>
                                <w:b/>
                                <w:color w:val="FF0000"/>
                                <w:sz w:val="28"/>
                                <w:szCs w:val="28"/>
                              </w:rPr>
                              <w:t xml:space="preserve"> forms and payments to </w:t>
                            </w:r>
                          </w:p>
                          <w:p w:rsidR="002C7446" w:rsidRPr="00623C62" w:rsidRDefault="002C7446" w:rsidP="0007373C">
                            <w:pPr>
                              <w:pStyle w:val="NormalWeb"/>
                              <w:jc w:val="center"/>
                              <w:rPr>
                                <w:rFonts w:asciiTheme="minorHAnsi" w:hAnsiTheme="minorHAnsi"/>
                                <w:b/>
                                <w:color w:val="FF0000"/>
                                <w:sz w:val="28"/>
                                <w:szCs w:val="28"/>
                              </w:rPr>
                            </w:pPr>
                            <w:r w:rsidRPr="00623C62">
                              <w:rPr>
                                <w:rFonts w:asciiTheme="minorHAnsi" w:hAnsiTheme="minorHAnsi"/>
                                <w:b/>
                                <w:color w:val="FF0000"/>
                                <w:sz w:val="28"/>
                                <w:szCs w:val="28"/>
                              </w:rPr>
                              <w:t>SLSGB , Ground Floor, Buckland House, Park 5, Harrier Way, Sowton Industrial Estate</w:t>
                            </w:r>
                            <w:r w:rsidRPr="00623C62">
                              <w:rPr>
                                <w:rFonts w:asciiTheme="minorHAnsi" w:hAnsiTheme="minorHAnsi"/>
                                <w:b/>
                                <w:color w:val="FF0000"/>
                                <w:sz w:val="28"/>
                                <w:szCs w:val="28"/>
                              </w:rPr>
                              <w:br/>
                              <w:t>Exeter, EX2 7HU</w:t>
                            </w:r>
                          </w:p>
                          <w:p w:rsidR="002C7446" w:rsidRDefault="002C7446" w:rsidP="0007373C">
                            <w:pPr>
                              <w:jc w:val="center"/>
                            </w:pPr>
                          </w:p>
                          <w:p w:rsidR="002C7446" w:rsidRDefault="002C7446" w:rsidP="000737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31" style="position:absolute;margin-left:271.85pt;margin-top:83.9pt;width:417.1pt;height:10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" fillcolor="#ffc000" strokecolor="red" strokeweight="2pt">
                <v:textbox>
                  <w:txbxContent>
                    <w:p w:rsidR="002C7446" w:rsidRPr="00623C62" w:rsidRDefault="002C7446" w:rsidP="0007373C">
                      <w:pPr>
                        <w:jc w:val="center"/>
                        <w:rPr>
                          <w:b/>
                          <w:color w:val="FF0000"/>
                          <w:sz w:val="28"/>
                          <w:szCs w:val="28"/>
                        </w:rPr>
                      </w:pPr>
                      <w:r w:rsidRPr="00623C62">
                        <w:rPr>
                          <w:b/>
                          <w:color w:val="FF0000"/>
                          <w:sz w:val="28"/>
                          <w:szCs w:val="28"/>
                        </w:rPr>
                        <w:t xml:space="preserve">Send </w:t>
                      </w:r>
                      <w:r>
                        <w:rPr>
                          <w:b/>
                          <w:color w:val="FF0000"/>
                          <w:sz w:val="28"/>
                          <w:szCs w:val="28"/>
                        </w:rPr>
                        <w:t>sign up</w:t>
                      </w:r>
                      <w:r w:rsidRPr="00623C62">
                        <w:rPr>
                          <w:b/>
                          <w:color w:val="FF0000"/>
                          <w:sz w:val="28"/>
                          <w:szCs w:val="28"/>
                        </w:rPr>
                        <w:t xml:space="preserve"> forms and payments to </w:t>
                      </w:r>
                    </w:p>
                    <w:p w:rsidR="002C7446" w:rsidRPr="00623C62" w:rsidRDefault="002C7446" w:rsidP="0007373C">
                      <w:pPr>
                        <w:pStyle w:val="NormalWeb"/>
                        <w:jc w:val="center"/>
                        <w:rPr>
                          <w:rFonts w:asciiTheme="minorHAnsi" w:hAnsiTheme="minorHAnsi"/>
                          <w:b/>
                          <w:color w:val="FF0000"/>
                          <w:sz w:val="28"/>
                          <w:szCs w:val="28"/>
                        </w:rPr>
                      </w:pPr>
                      <w:r w:rsidRPr="00623C62">
                        <w:rPr>
                          <w:rFonts w:asciiTheme="minorHAnsi" w:hAnsiTheme="minorHAnsi"/>
                          <w:b/>
                          <w:color w:val="FF0000"/>
                          <w:sz w:val="28"/>
                          <w:szCs w:val="28"/>
                        </w:rPr>
                        <w:t>SLSGB , Ground Floor, Buckland House, Park 5, Harrier Way, Sowton Industrial Estate</w:t>
                      </w:r>
                      <w:r w:rsidRPr="00623C62">
                        <w:rPr>
                          <w:rFonts w:asciiTheme="minorHAnsi" w:hAnsiTheme="minorHAnsi"/>
                          <w:b/>
                          <w:color w:val="FF0000"/>
                          <w:sz w:val="28"/>
                          <w:szCs w:val="28"/>
                        </w:rPr>
                        <w:br/>
                        <w:t>Exeter, EX2 7HU</w:t>
                      </w:r>
                    </w:p>
                    <w:p w:rsidR="002C7446" w:rsidRDefault="002C7446" w:rsidP="0007373C">
                      <w:pPr>
                        <w:jc w:val="center"/>
                      </w:pPr>
                    </w:p>
                    <w:p w:rsidR="002C7446" w:rsidRDefault="002C7446" w:rsidP="0007373C">
                      <w:pPr>
                        <w:jc w:val="center"/>
                      </w:pPr>
                    </w:p>
                  </w:txbxContent>
                </v:textbox>
              </v:roundrect>
            </w:pict>
          </mc:Fallback>
        </mc:AlternateContent>
      </w:r>
      <w:r w:rsidR="00623C62">
        <w:rPr>
          <w:noProof/>
          <w:sz w:val="28"/>
          <w:szCs w:val="28"/>
          <w:lang w:eastAsia="en-GB"/>
        </w:rPr>
        <mc:AlternateContent>
          <mc:Choice Requires="wps">
            <w:drawing>
              <wp:anchor distT="0" distB="0" distL="114300" distR="114300" simplePos="0" relativeHeight="251665408" behindDoc="0" locked="0" layoutInCell="1" allowOverlap="1" wp14:anchorId="6CFC17C1" wp14:editId="1E283B08">
                <wp:simplePos x="0" y="0"/>
                <wp:positionH relativeFrom="column">
                  <wp:posOffset>393700</wp:posOffset>
                </wp:positionH>
                <wp:positionV relativeFrom="paragraph">
                  <wp:posOffset>56515</wp:posOffset>
                </wp:positionV>
                <wp:extent cx="2824480" cy="1008380"/>
                <wp:effectExtent l="0" t="0" r="13970" b="20320"/>
                <wp:wrapNone/>
                <wp:docPr id="6" name="Rounded Rectangle 6"/>
                <wp:cNvGraphicFramePr/>
                <a:graphic xmlns:a="http://schemas.openxmlformats.org/drawingml/2006/main">
                  <a:graphicData uri="http://schemas.microsoft.com/office/word/2010/wordprocessingShape">
                    <wps:wsp>
                      <wps:cNvSpPr/>
                      <wps:spPr>
                        <a:xfrm>
                          <a:off x="0" y="0"/>
                          <a:ext cx="2824480" cy="1008380"/>
                        </a:xfrm>
                        <a:prstGeom prst="roundRect">
                          <a:avLst/>
                        </a:prstGeom>
                        <a:solidFill>
                          <a:srgbClr val="FFC000"/>
                        </a:solidFill>
                        <a:ln w="25400" cap="flat" cmpd="sng" algn="ctr">
                          <a:solidFill>
                            <a:srgbClr val="FF0000"/>
                          </a:solidFill>
                          <a:prstDash val="solid"/>
                        </a:ln>
                        <a:effectLst/>
                      </wps:spPr>
                      <wps:txbx>
                        <w:txbxContent>
                          <w:p w:rsidR="002C7446" w:rsidRPr="00623C62" w:rsidRDefault="002C7446" w:rsidP="0007373C">
                            <w:pPr>
                              <w:jc w:val="center"/>
                              <w:rPr>
                                <w:b/>
                                <w:color w:val="FF0000"/>
                                <w:sz w:val="28"/>
                                <w:szCs w:val="28"/>
                              </w:rPr>
                            </w:pPr>
                            <w:r w:rsidRPr="00623C62">
                              <w:rPr>
                                <w:b/>
                                <w:color w:val="FF0000"/>
                                <w:sz w:val="28"/>
                                <w:szCs w:val="28"/>
                              </w:rPr>
                              <w:t xml:space="preserve">Graduates to complete </w:t>
                            </w:r>
                            <w:r>
                              <w:rPr>
                                <w:b/>
                                <w:color w:val="FF0000"/>
                                <w:sz w:val="28"/>
                                <w:szCs w:val="28"/>
                              </w:rPr>
                              <w:t>sign up</w:t>
                            </w:r>
                            <w:r w:rsidRPr="00623C62">
                              <w:rPr>
                                <w:b/>
                                <w:color w:val="FF0000"/>
                                <w:sz w:val="28"/>
                                <w:szCs w:val="28"/>
                              </w:rPr>
                              <w:t xml:space="preserve"> form and return to the club with payments for year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32" style="position:absolute;margin-left:31pt;margin-top:4.45pt;width:222.4pt;height:7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" fillcolor="#ffc000" strokecolor="red" strokeweight="2pt">
                <v:textbox>
                  <w:txbxContent>
                    <w:p w:rsidR="002C7446" w:rsidRPr="00623C62" w:rsidRDefault="002C7446" w:rsidP="0007373C">
                      <w:pPr>
                        <w:jc w:val="center"/>
                        <w:rPr>
                          <w:b/>
                          <w:color w:val="FF0000"/>
                          <w:sz w:val="28"/>
                          <w:szCs w:val="28"/>
                        </w:rPr>
                      </w:pPr>
                      <w:r w:rsidRPr="00623C62">
                        <w:rPr>
                          <w:b/>
                          <w:color w:val="FF0000"/>
                          <w:sz w:val="28"/>
                          <w:szCs w:val="28"/>
                        </w:rPr>
                        <w:t xml:space="preserve">Graduates to complete </w:t>
                      </w:r>
                      <w:r>
                        <w:rPr>
                          <w:b/>
                          <w:color w:val="FF0000"/>
                          <w:sz w:val="28"/>
                          <w:szCs w:val="28"/>
                        </w:rPr>
                        <w:t>sign up</w:t>
                      </w:r>
                      <w:r w:rsidRPr="00623C62">
                        <w:rPr>
                          <w:b/>
                          <w:color w:val="FF0000"/>
                          <w:sz w:val="28"/>
                          <w:szCs w:val="28"/>
                        </w:rPr>
                        <w:t xml:space="preserve"> form and return to the club with payments for year 1</w:t>
                      </w:r>
                    </w:p>
                  </w:txbxContent>
                </v:textbox>
              </v:roundrect>
            </w:pict>
          </mc:Fallback>
        </mc:AlternateContent>
      </w:r>
    </w:p>
    <w:p w:rsidR="00AD2CDF" w:rsidRPr="00AD2CDF" w:rsidRDefault="00AD2CDF" w:rsidP="00AD2CDF">
      <w:pPr>
        <w:rPr>
          <w:sz w:val="28"/>
          <w:szCs w:val="28"/>
        </w:rPr>
      </w:pPr>
    </w:p>
    <w:p w:rsidR="00AD2CDF" w:rsidRPr="00AD2CDF" w:rsidRDefault="00AD2CDF" w:rsidP="00AD2CDF">
      <w:pPr>
        <w:rPr>
          <w:sz w:val="28"/>
          <w:szCs w:val="28"/>
        </w:rPr>
      </w:pPr>
    </w:p>
    <w:p w:rsidR="00AD2CDF" w:rsidRPr="00AD2CDF" w:rsidRDefault="00AD2CDF" w:rsidP="00AD2CDF">
      <w:pPr>
        <w:rPr>
          <w:sz w:val="28"/>
          <w:szCs w:val="28"/>
        </w:rPr>
      </w:pPr>
    </w:p>
    <w:p w:rsidR="00AD2CDF" w:rsidRPr="00AD2CDF" w:rsidRDefault="00AD2CDF" w:rsidP="00AD2CDF">
      <w:pPr>
        <w:rPr>
          <w:sz w:val="28"/>
          <w:szCs w:val="28"/>
        </w:rPr>
      </w:pPr>
    </w:p>
    <w:p w:rsidR="00AD2CDF" w:rsidRPr="00AD2CDF" w:rsidRDefault="00AD2CDF" w:rsidP="00AD2CDF">
      <w:pPr>
        <w:rPr>
          <w:sz w:val="28"/>
          <w:szCs w:val="28"/>
        </w:rPr>
      </w:pPr>
    </w:p>
    <w:p w:rsidR="00AD2CDF" w:rsidRPr="00AD2CDF" w:rsidRDefault="00AD2CDF" w:rsidP="00AD2CDF">
      <w:pPr>
        <w:rPr>
          <w:sz w:val="28"/>
          <w:szCs w:val="28"/>
        </w:rPr>
      </w:pPr>
    </w:p>
    <w:p w:rsidR="00AD2CDF" w:rsidRPr="00AD2CDF" w:rsidRDefault="00AD2CDF" w:rsidP="00AD2CDF">
      <w:pPr>
        <w:rPr>
          <w:sz w:val="28"/>
          <w:szCs w:val="28"/>
        </w:rPr>
      </w:pPr>
    </w:p>
    <w:p w:rsidR="00AD2CDF" w:rsidRPr="00AD2CDF" w:rsidRDefault="00AD2CDF" w:rsidP="00AD2CDF">
      <w:pPr>
        <w:rPr>
          <w:sz w:val="28"/>
          <w:szCs w:val="28"/>
        </w:rPr>
      </w:pPr>
    </w:p>
    <w:p w:rsidR="00AD2CDF" w:rsidRPr="00AD2CDF" w:rsidRDefault="00AD2CDF" w:rsidP="00AD2CDF">
      <w:pPr>
        <w:rPr>
          <w:sz w:val="28"/>
          <w:szCs w:val="28"/>
        </w:rPr>
      </w:pPr>
    </w:p>
    <w:p w:rsidR="00AD2CDF" w:rsidRPr="00AD2CDF" w:rsidRDefault="00AD2CDF" w:rsidP="00AD2CDF">
      <w:pPr>
        <w:rPr>
          <w:sz w:val="28"/>
          <w:szCs w:val="28"/>
        </w:rPr>
      </w:pPr>
    </w:p>
    <w:p w:rsidR="00AD2CDF" w:rsidRPr="00AD2CDF" w:rsidRDefault="00AD2CDF" w:rsidP="00AD2CDF">
      <w:pPr>
        <w:rPr>
          <w:sz w:val="28"/>
          <w:szCs w:val="28"/>
        </w:rPr>
      </w:pPr>
    </w:p>
    <w:p w:rsidR="00AD2CDF" w:rsidRPr="00AD2CDF" w:rsidRDefault="00AD2CDF" w:rsidP="00AD2CDF">
      <w:pPr>
        <w:rPr>
          <w:sz w:val="28"/>
          <w:szCs w:val="28"/>
        </w:rPr>
      </w:pPr>
    </w:p>
    <w:p w:rsidR="00E37252" w:rsidRDefault="00E37252" w:rsidP="00AD2CDF">
      <w:pPr>
        <w:rPr>
          <w:sz w:val="28"/>
          <w:szCs w:val="28"/>
        </w:rPr>
      </w:pPr>
    </w:p>
    <w:p w:rsidR="00AD2CDF" w:rsidRDefault="00AD2CDF" w:rsidP="00AD2CDF">
      <w:pPr>
        <w:rPr>
          <w:sz w:val="28"/>
          <w:szCs w:val="28"/>
        </w:rPr>
        <w:sectPr w:rsidR="00AD2CDF" w:rsidSect="00623C62">
          <w:pgSz w:w="16838" w:h="11906" w:orient="landscape"/>
          <w:pgMar w:top="1440" w:right="1440" w:bottom="1440" w:left="1440" w:header="709" w:footer="709" w:gutter="0"/>
          <w:cols w:space="708"/>
          <w:docGrid w:linePitch="360"/>
        </w:sectPr>
      </w:pPr>
    </w:p>
    <w:p w:rsidR="00AD2CDF" w:rsidRDefault="00AD2CDF" w:rsidP="00AD2CDF">
      <w:pPr>
        <w:rPr>
          <w:sz w:val="28"/>
          <w:szCs w:val="28"/>
        </w:rPr>
      </w:pPr>
      <w:r>
        <w:rPr>
          <w:noProof/>
          <w:sz w:val="28"/>
          <w:szCs w:val="28"/>
          <w:lang w:eastAsia="en-GB"/>
        </w:rPr>
        <w:lastRenderedPageBreak/>
        <w:drawing>
          <wp:anchor distT="0" distB="0" distL="114300" distR="114300" simplePos="0" relativeHeight="251679744" behindDoc="0" locked="0" layoutInCell="1" allowOverlap="1" wp14:anchorId="14A4D6AF" wp14:editId="12CCB026">
            <wp:simplePos x="0" y="0"/>
            <wp:positionH relativeFrom="margin">
              <wp:posOffset>102235</wp:posOffset>
            </wp:positionH>
            <wp:positionV relativeFrom="margin">
              <wp:posOffset>50800</wp:posOffset>
            </wp:positionV>
            <wp:extent cx="5706745" cy="7814945"/>
            <wp:effectExtent l="0" t="0" r="825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6745" cy="78149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C7446" w:rsidRDefault="002C7446" w:rsidP="00AD2CDF">
      <w:pPr>
        <w:rPr>
          <w:sz w:val="28"/>
          <w:szCs w:val="28"/>
        </w:rPr>
      </w:pPr>
    </w:p>
    <w:p w:rsidR="00AD2CDF" w:rsidRDefault="00AD2CDF" w:rsidP="00AD2CDF">
      <w:pPr>
        <w:rPr>
          <w:sz w:val="28"/>
          <w:szCs w:val="28"/>
        </w:rPr>
      </w:pPr>
    </w:p>
    <w:p w:rsidR="00A530B3" w:rsidRDefault="00A530B3" w:rsidP="00A530B3">
      <w:pPr>
        <w:jc w:val="center"/>
        <w:rPr>
          <w:b/>
          <w:sz w:val="36"/>
          <w:szCs w:val="36"/>
        </w:rPr>
      </w:pPr>
      <w:r>
        <w:rPr>
          <w:b/>
          <w:sz w:val="36"/>
          <w:szCs w:val="36"/>
        </w:rPr>
        <w:lastRenderedPageBreak/>
        <w:t>Myagi Online Tests</w:t>
      </w:r>
    </w:p>
    <w:p w:rsidR="00A530B3" w:rsidRDefault="00621338" w:rsidP="00A530B3">
      <w:pPr>
        <w:rPr>
          <w:sz w:val="28"/>
          <w:szCs w:val="28"/>
        </w:rPr>
      </w:pPr>
      <w:r>
        <w:rPr>
          <w:sz w:val="28"/>
          <w:szCs w:val="28"/>
        </w:rPr>
        <w:t xml:space="preserve">Myagi is an online training and development programme that allows </w:t>
      </w:r>
      <w:r w:rsidR="00BF3A49">
        <w:rPr>
          <w:sz w:val="28"/>
          <w:szCs w:val="28"/>
        </w:rPr>
        <w:t>those with access to view points of information before completing a multiple choice test that is scored and recorded immediately.</w:t>
      </w:r>
    </w:p>
    <w:p w:rsidR="00BF3A49" w:rsidRDefault="00BF3A49" w:rsidP="00A530B3">
      <w:pPr>
        <w:rPr>
          <w:sz w:val="28"/>
          <w:szCs w:val="28"/>
        </w:rPr>
      </w:pPr>
      <w:r>
        <w:rPr>
          <w:sz w:val="28"/>
          <w:szCs w:val="28"/>
        </w:rPr>
        <w:t>Presentations and tests have been created for all SLSGB units that require evidence of a candidate’s subject knowledge.  They fit alongside the practical elements covered during courses and must be successfully completed in order for the award to be issued.</w:t>
      </w:r>
    </w:p>
    <w:p w:rsidR="000A783E" w:rsidRDefault="00BF3A49" w:rsidP="00A530B3">
      <w:pPr>
        <w:rPr>
          <w:sz w:val="28"/>
          <w:szCs w:val="28"/>
        </w:rPr>
      </w:pPr>
      <w:r>
        <w:rPr>
          <w:sz w:val="28"/>
          <w:szCs w:val="28"/>
        </w:rPr>
        <w:t xml:space="preserve">Graduate Lifeguards will be </w:t>
      </w:r>
      <w:r w:rsidR="00E40C5D">
        <w:rPr>
          <w:sz w:val="28"/>
          <w:szCs w:val="28"/>
        </w:rPr>
        <w:t>invited by email</w:t>
      </w:r>
      <w:r w:rsidR="004D2497">
        <w:rPr>
          <w:sz w:val="28"/>
          <w:szCs w:val="28"/>
        </w:rPr>
        <w:t>,</w:t>
      </w:r>
      <w:r w:rsidR="00E40C5D">
        <w:rPr>
          <w:sz w:val="28"/>
          <w:szCs w:val="28"/>
        </w:rPr>
        <w:t xml:space="preserve"> to</w:t>
      </w:r>
      <w:r>
        <w:rPr>
          <w:sz w:val="28"/>
          <w:szCs w:val="28"/>
        </w:rPr>
        <w:t xml:space="preserve"> access to the Myagi system and should be encouraged to complete the relevant online test as and when units are completed in the log book and when the club volunteers involved with the training of the candidates are satisfied that the individual’s knowledge is sufficient</w:t>
      </w:r>
    </w:p>
    <w:p w:rsidR="004D2497" w:rsidRDefault="00577066" w:rsidP="00A530B3">
      <w:pPr>
        <w:rPr>
          <w:b/>
          <w:sz w:val="28"/>
          <w:szCs w:val="28"/>
        </w:rPr>
      </w:pPr>
      <w:r>
        <w:rPr>
          <w:sz w:val="28"/>
          <w:szCs w:val="28"/>
        </w:rPr>
        <w:t xml:space="preserve">Myagi Log in details will be </w:t>
      </w:r>
      <w:r w:rsidR="004D2497">
        <w:rPr>
          <w:sz w:val="28"/>
          <w:szCs w:val="28"/>
        </w:rPr>
        <w:t>emailed to the address given on the sign up form,</w:t>
      </w:r>
      <w:r>
        <w:rPr>
          <w:sz w:val="28"/>
          <w:szCs w:val="28"/>
        </w:rPr>
        <w:t xml:space="preserve"> </w:t>
      </w:r>
      <w:r w:rsidR="004D2497">
        <w:rPr>
          <w:sz w:val="28"/>
          <w:szCs w:val="28"/>
        </w:rPr>
        <w:t>once</w:t>
      </w:r>
      <w:r>
        <w:rPr>
          <w:sz w:val="28"/>
          <w:szCs w:val="28"/>
        </w:rPr>
        <w:t xml:space="preserve"> the Graduate first enrols on the GLP</w:t>
      </w:r>
      <w:r w:rsidR="00BF3A49">
        <w:rPr>
          <w:sz w:val="28"/>
          <w:szCs w:val="28"/>
        </w:rPr>
        <w:t>.</w:t>
      </w:r>
      <w:r>
        <w:rPr>
          <w:sz w:val="28"/>
          <w:szCs w:val="28"/>
        </w:rPr>
        <w:t xml:space="preserve">  </w:t>
      </w:r>
      <w:r w:rsidR="004D2497" w:rsidRPr="004D2497">
        <w:rPr>
          <w:b/>
          <w:sz w:val="28"/>
          <w:szCs w:val="28"/>
        </w:rPr>
        <w:t xml:space="preserve">Please </w:t>
      </w:r>
      <w:proofErr w:type="gramStart"/>
      <w:r w:rsidR="004D2497" w:rsidRPr="004D2497">
        <w:rPr>
          <w:b/>
          <w:sz w:val="28"/>
          <w:szCs w:val="28"/>
        </w:rPr>
        <w:t>advise</w:t>
      </w:r>
      <w:proofErr w:type="gramEnd"/>
      <w:r w:rsidR="004D2497" w:rsidRPr="004D2497">
        <w:rPr>
          <w:b/>
          <w:sz w:val="28"/>
          <w:szCs w:val="28"/>
        </w:rPr>
        <w:t xml:space="preserve"> </w:t>
      </w:r>
      <w:r w:rsidR="004D2497">
        <w:rPr>
          <w:b/>
          <w:sz w:val="28"/>
          <w:szCs w:val="28"/>
        </w:rPr>
        <w:t>the club</w:t>
      </w:r>
      <w:r w:rsidR="004D2497" w:rsidRPr="004D2497">
        <w:rPr>
          <w:b/>
          <w:sz w:val="28"/>
          <w:szCs w:val="28"/>
        </w:rPr>
        <w:t xml:space="preserve"> Graduates that the first invitation from Myagi may be sent to their inbox, junk, or spam folders.  </w:t>
      </w:r>
      <w:r w:rsidR="004D2497">
        <w:rPr>
          <w:b/>
          <w:sz w:val="28"/>
          <w:szCs w:val="28"/>
        </w:rPr>
        <w:t>Encourage</w:t>
      </w:r>
      <w:r w:rsidR="004D2497" w:rsidRPr="004D2497">
        <w:rPr>
          <w:b/>
          <w:sz w:val="28"/>
          <w:szCs w:val="28"/>
        </w:rPr>
        <w:t xml:space="preserve"> everyone to check all folders and accept future emails from Myagi</w:t>
      </w:r>
      <w:r w:rsidR="004D2497">
        <w:rPr>
          <w:b/>
          <w:sz w:val="28"/>
          <w:szCs w:val="28"/>
        </w:rPr>
        <w:t xml:space="preserve">.  </w:t>
      </w:r>
    </w:p>
    <w:p w:rsidR="004D2497" w:rsidRPr="004D2497" w:rsidRDefault="004D2497" w:rsidP="00A530B3">
      <w:pPr>
        <w:rPr>
          <w:sz w:val="28"/>
          <w:szCs w:val="28"/>
        </w:rPr>
      </w:pPr>
      <w:r w:rsidRPr="004D2497">
        <w:rPr>
          <w:sz w:val="28"/>
          <w:szCs w:val="28"/>
        </w:rPr>
        <w:t>Graduates will be sent a link with instructions on how to access and complete their own learning profile.</w:t>
      </w:r>
    </w:p>
    <w:p w:rsidR="00577066" w:rsidRDefault="00577066" w:rsidP="004D2497">
      <w:pPr>
        <w:rPr>
          <w:sz w:val="28"/>
          <w:szCs w:val="28"/>
        </w:rPr>
      </w:pPr>
      <w:r>
        <w:rPr>
          <w:sz w:val="28"/>
          <w:szCs w:val="28"/>
        </w:rPr>
        <w:t>Although any units from the log book can be worked through at any time, we do remind clubs that the idea of the GLP is to offer training over a longer period of time so that knowledge and practical skills are extensive.  Allowing Graduates to work through the Myagi online tests over a short period of time would work against the programme ethos and restrict personal development.</w:t>
      </w:r>
    </w:p>
    <w:p w:rsidR="00577066" w:rsidRPr="00577066" w:rsidRDefault="00577066" w:rsidP="00577066">
      <w:pPr>
        <w:jc w:val="center"/>
        <w:rPr>
          <w:b/>
          <w:sz w:val="28"/>
          <w:szCs w:val="28"/>
        </w:rPr>
      </w:pPr>
      <w:r>
        <w:rPr>
          <w:b/>
          <w:sz w:val="28"/>
          <w:szCs w:val="28"/>
        </w:rPr>
        <w:t>Remember, the Graduate Lifeguard Programme is focused on the personal development of every individual.  The progress shown by Graduates is far important and rewarding than course pass rates.  All progress made should be acknowledged whether an award is earned at the time or not.</w:t>
      </w:r>
    </w:p>
    <w:p w:rsidR="00BF3A49" w:rsidRPr="00A530B3" w:rsidRDefault="00BF3A49" w:rsidP="00A530B3">
      <w:pPr>
        <w:rPr>
          <w:sz w:val="28"/>
          <w:szCs w:val="28"/>
        </w:rPr>
      </w:pPr>
    </w:p>
    <w:sectPr w:rsidR="00BF3A49" w:rsidRPr="00A530B3" w:rsidSect="00AD2CD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106" w:rsidRDefault="00526106" w:rsidP="00B571AF">
      <w:pPr>
        <w:spacing w:after="0" w:line="240" w:lineRule="auto"/>
      </w:pPr>
      <w:r>
        <w:separator/>
      </w:r>
    </w:p>
  </w:endnote>
  <w:endnote w:type="continuationSeparator" w:id="0">
    <w:p w:rsidR="00526106" w:rsidRDefault="00526106" w:rsidP="00B57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106" w:rsidRDefault="00526106" w:rsidP="00B571AF">
      <w:pPr>
        <w:spacing w:after="0" w:line="240" w:lineRule="auto"/>
      </w:pPr>
      <w:r>
        <w:separator/>
      </w:r>
    </w:p>
  </w:footnote>
  <w:footnote w:type="continuationSeparator" w:id="0">
    <w:p w:rsidR="00526106" w:rsidRDefault="00526106" w:rsidP="00B571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9335C"/>
    <w:multiLevelType w:val="hybridMultilevel"/>
    <w:tmpl w:val="23B65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E1935B5"/>
    <w:multiLevelType w:val="hybridMultilevel"/>
    <w:tmpl w:val="1CCAE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B62"/>
    <w:rsid w:val="0007373C"/>
    <w:rsid w:val="000A783E"/>
    <w:rsid w:val="000E16B6"/>
    <w:rsid w:val="00163B13"/>
    <w:rsid w:val="001C3D04"/>
    <w:rsid w:val="002569B4"/>
    <w:rsid w:val="002C7446"/>
    <w:rsid w:val="002D6784"/>
    <w:rsid w:val="003139AC"/>
    <w:rsid w:val="00320EDD"/>
    <w:rsid w:val="003E44ED"/>
    <w:rsid w:val="004D2497"/>
    <w:rsid w:val="004E64FA"/>
    <w:rsid w:val="00516588"/>
    <w:rsid w:val="00526106"/>
    <w:rsid w:val="00577066"/>
    <w:rsid w:val="005B0C2E"/>
    <w:rsid w:val="005D6ECD"/>
    <w:rsid w:val="00621338"/>
    <w:rsid w:val="00623C62"/>
    <w:rsid w:val="00642C13"/>
    <w:rsid w:val="0066337D"/>
    <w:rsid w:val="007135C0"/>
    <w:rsid w:val="007C32A2"/>
    <w:rsid w:val="007D1CC7"/>
    <w:rsid w:val="007E7031"/>
    <w:rsid w:val="008A76E7"/>
    <w:rsid w:val="00913142"/>
    <w:rsid w:val="009429A3"/>
    <w:rsid w:val="009D6F5E"/>
    <w:rsid w:val="009E1B62"/>
    <w:rsid w:val="00A27BA5"/>
    <w:rsid w:val="00A530B3"/>
    <w:rsid w:val="00AD2CDF"/>
    <w:rsid w:val="00AF032A"/>
    <w:rsid w:val="00B571AF"/>
    <w:rsid w:val="00B75607"/>
    <w:rsid w:val="00B901AE"/>
    <w:rsid w:val="00BA01C1"/>
    <w:rsid w:val="00BF0F89"/>
    <w:rsid w:val="00BF3A49"/>
    <w:rsid w:val="00D23ABB"/>
    <w:rsid w:val="00D26682"/>
    <w:rsid w:val="00D66711"/>
    <w:rsid w:val="00DC68B8"/>
    <w:rsid w:val="00DF17E4"/>
    <w:rsid w:val="00E37252"/>
    <w:rsid w:val="00E40C5D"/>
    <w:rsid w:val="00E90A3D"/>
    <w:rsid w:val="00EC2FF1"/>
    <w:rsid w:val="00F50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1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B62"/>
    <w:rPr>
      <w:rFonts w:ascii="Tahoma" w:hAnsi="Tahoma" w:cs="Tahoma"/>
      <w:sz w:val="16"/>
      <w:szCs w:val="16"/>
    </w:rPr>
  </w:style>
  <w:style w:type="paragraph" w:styleId="ListParagraph">
    <w:name w:val="List Paragraph"/>
    <w:basedOn w:val="Normal"/>
    <w:uiPriority w:val="34"/>
    <w:qFormat/>
    <w:rsid w:val="009E1B62"/>
    <w:pPr>
      <w:ind w:left="720"/>
      <w:contextualSpacing/>
    </w:pPr>
  </w:style>
  <w:style w:type="paragraph" w:styleId="Header">
    <w:name w:val="header"/>
    <w:basedOn w:val="Normal"/>
    <w:link w:val="HeaderChar"/>
    <w:uiPriority w:val="99"/>
    <w:unhideWhenUsed/>
    <w:rsid w:val="00B571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1AF"/>
  </w:style>
  <w:style w:type="paragraph" w:styleId="Footer">
    <w:name w:val="footer"/>
    <w:basedOn w:val="Normal"/>
    <w:link w:val="FooterChar"/>
    <w:uiPriority w:val="99"/>
    <w:unhideWhenUsed/>
    <w:rsid w:val="00B571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1AF"/>
  </w:style>
  <w:style w:type="character" w:styleId="Hyperlink">
    <w:name w:val="Hyperlink"/>
    <w:basedOn w:val="DefaultParagraphFont"/>
    <w:uiPriority w:val="99"/>
    <w:unhideWhenUsed/>
    <w:rsid w:val="0066337D"/>
    <w:rPr>
      <w:color w:val="0000FF" w:themeColor="hyperlink"/>
      <w:u w:val="single"/>
    </w:rPr>
  </w:style>
  <w:style w:type="table" w:styleId="TableGrid">
    <w:name w:val="Table Grid"/>
    <w:basedOn w:val="TableNormal"/>
    <w:uiPriority w:val="59"/>
    <w:rsid w:val="00D26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7373C"/>
    <w:pPr>
      <w:spacing w:after="0" w:line="240" w:lineRule="auto"/>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1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B62"/>
    <w:rPr>
      <w:rFonts w:ascii="Tahoma" w:hAnsi="Tahoma" w:cs="Tahoma"/>
      <w:sz w:val="16"/>
      <w:szCs w:val="16"/>
    </w:rPr>
  </w:style>
  <w:style w:type="paragraph" w:styleId="ListParagraph">
    <w:name w:val="List Paragraph"/>
    <w:basedOn w:val="Normal"/>
    <w:uiPriority w:val="34"/>
    <w:qFormat/>
    <w:rsid w:val="009E1B62"/>
    <w:pPr>
      <w:ind w:left="720"/>
      <w:contextualSpacing/>
    </w:pPr>
  </w:style>
  <w:style w:type="paragraph" w:styleId="Header">
    <w:name w:val="header"/>
    <w:basedOn w:val="Normal"/>
    <w:link w:val="HeaderChar"/>
    <w:uiPriority w:val="99"/>
    <w:unhideWhenUsed/>
    <w:rsid w:val="00B571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1AF"/>
  </w:style>
  <w:style w:type="paragraph" w:styleId="Footer">
    <w:name w:val="footer"/>
    <w:basedOn w:val="Normal"/>
    <w:link w:val="FooterChar"/>
    <w:uiPriority w:val="99"/>
    <w:unhideWhenUsed/>
    <w:rsid w:val="00B571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1AF"/>
  </w:style>
  <w:style w:type="character" w:styleId="Hyperlink">
    <w:name w:val="Hyperlink"/>
    <w:basedOn w:val="DefaultParagraphFont"/>
    <w:uiPriority w:val="99"/>
    <w:unhideWhenUsed/>
    <w:rsid w:val="0066337D"/>
    <w:rPr>
      <w:color w:val="0000FF" w:themeColor="hyperlink"/>
      <w:u w:val="single"/>
    </w:rPr>
  </w:style>
  <w:style w:type="table" w:styleId="TableGrid">
    <w:name w:val="Table Grid"/>
    <w:basedOn w:val="TableNormal"/>
    <w:uiPriority w:val="59"/>
    <w:rsid w:val="00D26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7373C"/>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41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ail@slsgb.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il@slsgb.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il@slsgb.org.uk"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903</TotalTime>
  <Pages>1</Pages>
  <Words>1589</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Turner</dc:creator>
  <cp:lastModifiedBy>Mark Turner</cp:lastModifiedBy>
  <cp:revision>18</cp:revision>
  <dcterms:created xsi:type="dcterms:W3CDTF">2016-12-02T10:31:00Z</dcterms:created>
  <dcterms:modified xsi:type="dcterms:W3CDTF">2017-01-04T10:11:00Z</dcterms:modified>
</cp:coreProperties>
</file>